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D7" w:rsidRPr="001A1E37" w:rsidRDefault="00E163D7" w:rsidP="001A1E37">
      <w:pPr>
        <w:keepNext/>
        <w:tabs>
          <w:tab w:val="left" w:pos="1440"/>
        </w:tabs>
        <w:spacing w:before="240" w:after="60"/>
        <w:outlineLvl w:val="0"/>
        <w:rPr>
          <w:rFonts w:eastAsia="Times New Roman"/>
          <w:b/>
          <w:bCs/>
          <w:kern w:val="32"/>
          <w:sz w:val="28"/>
          <w:szCs w:val="28"/>
        </w:rPr>
      </w:pPr>
      <w:r w:rsidRPr="001A1E37">
        <w:rPr>
          <w:rFonts w:eastAsia="Times New Roman"/>
          <w:b/>
          <w:bCs/>
          <w:kern w:val="32"/>
          <w:sz w:val="28"/>
          <w:szCs w:val="28"/>
        </w:rPr>
        <w:t>Evaluation Criteria</w:t>
      </w:r>
      <w:bookmarkStart w:id="0" w:name="_Toc248655423"/>
      <w:bookmarkStart w:id="1" w:name="_Toc248655425"/>
      <w:bookmarkStart w:id="2" w:name="_Toc278196874"/>
      <w:bookmarkStart w:id="3" w:name="_Toc279131812"/>
      <w:bookmarkStart w:id="4" w:name="_Toc279132147"/>
      <w:bookmarkStart w:id="5" w:name="_Toc279133157"/>
      <w:bookmarkStart w:id="6" w:name="_Toc279133454"/>
      <w:bookmarkStart w:id="7" w:name="_Toc279153798"/>
      <w:bookmarkStart w:id="8" w:name="_Toc279740471"/>
      <w:bookmarkStart w:id="9" w:name="_Toc279746690"/>
      <w:bookmarkStart w:id="10" w:name="_Toc279747511"/>
      <w:bookmarkStart w:id="11" w:name="_Toc279747810"/>
      <w:bookmarkStart w:id="12" w:name="_Toc278196875"/>
      <w:bookmarkStart w:id="13" w:name="_Toc279131813"/>
      <w:bookmarkStart w:id="14" w:name="_Toc279132148"/>
      <w:bookmarkStart w:id="15" w:name="_Toc279133158"/>
      <w:bookmarkStart w:id="16" w:name="_Toc279133455"/>
      <w:bookmarkStart w:id="17" w:name="_Toc279153799"/>
      <w:bookmarkStart w:id="18" w:name="_Toc279740472"/>
      <w:bookmarkStart w:id="19" w:name="_Toc279746691"/>
      <w:bookmarkStart w:id="20" w:name="_Toc279747512"/>
      <w:bookmarkStart w:id="21" w:name="_Toc279747811"/>
      <w:bookmarkStart w:id="22" w:name="_Toc278196890"/>
      <w:bookmarkStart w:id="23" w:name="_Toc279131828"/>
      <w:bookmarkStart w:id="24" w:name="_Toc279132163"/>
      <w:bookmarkStart w:id="25" w:name="_Toc279133173"/>
      <w:bookmarkStart w:id="26" w:name="_Toc279133470"/>
      <w:bookmarkStart w:id="27" w:name="_Toc279153814"/>
      <w:bookmarkStart w:id="28" w:name="_Toc279740487"/>
      <w:bookmarkStart w:id="29" w:name="_Toc279746706"/>
      <w:bookmarkStart w:id="30" w:name="_Toc279747527"/>
      <w:bookmarkStart w:id="31" w:name="_Toc279747826"/>
      <w:bookmarkStart w:id="32" w:name="_Toc278196895"/>
      <w:bookmarkStart w:id="33" w:name="_Toc279131833"/>
      <w:bookmarkStart w:id="34" w:name="_Toc279132168"/>
      <w:bookmarkStart w:id="35" w:name="_Toc279133178"/>
      <w:bookmarkStart w:id="36" w:name="_Toc279133475"/>
      <w:bookmarkStart w:id="37" w:name="_Toc279153819"/>
      <w:bookmarkStart w:id="38" w:name="_Toc279740492"/>
      <w:bookmarkStart w:id="39" w:name="_Toc279746711"/>
      <w:bookmarkStart w:id="40" w:name="_Toc279747532"/>
      <w:bookmarkStart w:id="41" w:name="_Toc279747831"/>
      <w:bookmarkStart w:id="42" w:name="_Toc278196900"/>
      <w:bookmarkStart w:id="43" w:name="_Toc279131838"/>
      <w:bookmarkStart w:id="44" w:name="_Toc279132173"/>
      <w:bookmarkStart w:id="45" w:name="_Toc279133183"/>
      <w:bookmarkStart w:id="46" w:name="_Toc279133480"/>
      <w:bookmarkStart w:id="47" w:name="_Toc279153824"/>
      <w:bookmarkStart w:id="48" w:name="_Toc279740497"/>
      <w:bookmarkStart w:id="49" w:name="_Toc279746716"/>
      <w:bookmarkStart w:id="50" w:name="_Toc279747537"/>
      <w:bookmarkStart w:id="51" w:name="_Toc279747836"/>
      <w:bookmarkStart w:id="52" w:name="_Toc278196959"/>
      <w:bookmarkStart w:id="53" w:name="_Toc279131897"/>
      <w:bookmarkStart w:id="54" w:name="_Toc279132232"/>
      <w:bookmarkStart w:id="55" w:name="_Toc279133242"/>
      <w:bookmarkStart w:id="56" w:name="_Toc279133539"/>
      <w:bookmarkStart w:id="57" w:name="_Toc279153883"/>
      <w:bookmarkStart w:id="58" w:name="_Toc279740556"/>
      <w:bookmarkStart w:id="59" w:name="_Toc279746775"/>
      <w:bookmarkStart w:id="60" w:name="_Toc279747596"/>
      <w:bookmarkStart w:id="61" w:name="_Toc279747895"/>
      <w:bookmarkStart w:id="62" w:name="_Toc278196974"/>
      <w:bookmarkStart w:id="63" w:name="_Toc279131912"/>
      <w:bookmarkStart w:id="64" w:name="_Toc279132247"/>
      <w:bookmarkStart w:id="65" w:name="_Toc279133257"/>
      <w:bookmarkStart w:id="66" w:name="_Toc279133554"/>
      <w:bookmarkStart w:id="67" w:name="_Toc279153898"/>
      <w:bookmarkStart w:id="68" w:name="_Toc279740571"/>
      <w:bookmarkStart w:id="69" w:name="_Toc279746790"/>
      <w:bookmarkStart w:id="70" w:name="_Toc279747611"/>
      <w:bookmarkStart w:id="71" w:name="_Toc279747910"/>
      <w:bookmarkStart w:id="72" w:name="_Toc278196979"/>
      <w:bookmarkStart w:id="73" w:name="_Toc279131917"/>
      <w:bookmarkStart w:id="74" w:name="_Toc279132252"/>
      <w:bookmarkStart w:id="75" w:name="_Toc279133262"/>
      <w:bookmarkStart w:id="76" w:name="_Toc279133559"/>
      <w:bookmarkStart w:id="77" w:name="_Toc279153903"/>
      <w:bookmarkStart w:id="78" w:name="_Toc279740576"/>
      <w:bookmarkStart w:id="79" w:name="_Toc279746795"/>
      <w:bookmarkStart w:id="80" w:name="_Toc279747616"/>
      <w:bookmarkStart w:id="81" w:name="_Toc279747915"/>
      <w:bookmarkStart w:id="82" w:name="_Toc278196984"/>
      <w:bookmarkStart w:id="83" w:name="_Toc279131922"/>
      <w:bookmarkStart w:id="84" w:name="_Toc279132257"/>
      <w:bookmarkStart w:id="85" w:name="_Toc279133267"/>
      <w:bookmarkStart w:id="86" w:name="_Toc279133564"/>
      <w:bookmarkStart w:id="87" w:name="_Toc279153908"/>
      <w:bookmarkStart w:id="88" w:name="_Toc279740581"/>
      <w:bookmarkStart w:id="89" w:name="_Toc279746800"/>
      <w:bookmarkStart w:id="90" w:name="_Toc279747621"/>
      <w:bookmarkStart w:id="91" w:name="_Toc279747920"/>
      <w:bookmarkStart w:id="92" w:name="_Toc278197062"/>
      <w:bookmarkStart w:id="93" w:name="_Toc279746878"/>
      <w:bookmarkStart w:id="94" w:name="_Toc279747699"/>
      <w:bookmarkStart w:id="95" w:name="_Toc2797479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r w:rsidRPr="00E163D7">
        <w:rPr>
          <w:rFonts w:ascii="Arial" w:eastAsia="Times New Roman" w:hAnsi="Arial" w:cs="Arial"/>
        </w:rPr>
        <w:t>The NEO will award aid agreements to the Applicants whose proposals score the highest with respect to the evaluation criteria and that are most advantageous to the NEO. Proposals will be evaluated on Applicant’s documentation of meeting the following criteria: complying with threshold requirements, demonstration of organizational capacity to deliver weatherization services and to comply with federal program requirements, project readiness, financial resources and fiscal management and experience as defined in this RFP. Applications will be scored on a scale from one to 100 based on the criteria listed below. Applicants must score a minimum of 60 points to be considered for funding. A serious deficiency in any one criterion may be grounds for rejection regardless of overall score. Responses will be evaluated by a Review Committee established by NEO using the Evaluation Criteria. The Review Committee will present its recommendations to the NEO Director. All final award decisions will be made by the NEO Director. NEO WAP staff reserves the discretion to assign portions of service territories to various Applicants in making award recommendations to the NEO Director.</w:t>
      </w:r>
    </w:p>
    <w:p w:rsidR="00E163D7" w:rsidRPr="00E163D7" w:rsidRDefault="00E163D7" w:rsidP="00E163D7">
      <w:pPr>
        <w:spacing w:after="0" w:line="240" w:lineRule="auto"/>
        <w:rPr>
          <w:rFonts w:ascii="Arial" w:eastAsia="Times New Roman" w:hAnsi="Arial" w:cs="Arial"/>
        </w:rPr>
      </w:pPr>
      <w:bookmarkStart w:id="96" w:name="_Toc346700418"/>
    </w:p>
    <w:p w:rsidR="00E163D7" w:rsidRPr="00E163D7" w:rsidRDefault="001A1E37" w:rsidP="00E163D7">
      <w:pPr>
        <w:keepNext/>
        <w:tabs>
          <w:tab w:val="left" w:pos="720"/>
        </w:tabs>
        <w:spacing w:before="240" w:after="60" w:line="240" w:lineRule="auto"/>
        <w:ind w:left="720" w:hanging="720"/>
        <w:outlineLvl w:val="1"/>
        <w:rPr>
          <w:rFonts w:ascii="Arial" w:eastAsia="Times New Roman" w:hAnsi="Arial" w:cs="Arial"/>
          <w:b/>
          <w:sz w:val="24"/>
        </w:rPr>
      </w:pPr>
      <w:r>
        <w:rPr>
          <w:rFonts w:ascii="Arial" w:eastAsia="Times New Roman" w:hAnsi="Arial" w:cs="Arial"/>
          <w:b/>
          <w:sz w:val="24"/>
        </w:rPr>
        <w:t>1</w:t>
      </w:r>
      <w:r w:rsidR="00E163D7" w:rsidRPr="00E163D7">
        <w:rPr>
          <w:rFonts w:ascii="Arial" w:eastAsia="Times New Roman" w:hAnsi="Arial" w:cs="Arial"/>
          <w:b/>
          <w:sz w:val="24"/>
        </w:rPr>
        <w:t>.1</w:t>
      </w:r>
      <w:r w:rsidR="00E163D7" w:rsidRPr="00E163D7">
        <w:rPr>
          <w:rFonts w:ascii="Arial" w:eastAsia="Times New Roman" w:hAnsi="Arial" w:cs="Arial"/>
          <w:b/>
          <w:sz w:val="24"/>
        </w:rPr>
        <w:tab/>
        <w:t>Scoring by Criteria</w:t>
      </w:r>
      <w:bookmarkEnd w:id="96"/>
    </w:p>
    <w:p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71"/>
      </w:tblGrid>
      <w:tr w:rsidR="00E163D7" w:rsidRPr="00E163D7" w:rsidTr="00335441">
        <w:tc>
          <w:tcPr>
            <w:tcW w:w="478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E163D7" w:rsidP="00E163D7">
            <w:pPr>
              <w:spacing w:after="0" w:line="240" w:lineRule="auto"/>
              <w:rPr>
                <w:rFonts w:ascii="Arial" w:eastAsia="Times New Roman" w:hAnsi="Arial" w:cs="Arial"/>
                <w:b/>
                <w:sz w:val="24"/>
                <w:szCs w:val="24"/>
              </w:rPr>
            </w:pPr>
          </w:p>
          <w:p w:rsidR="00E163D7" w:rsidRPr="00E163D7" w:rsidRDefault="00E163D7" w:rsidP="00E163D7">
            <w:pPr>
              <w:spacing w:after="0" w:line="240" w:lineRule="auto"/>
              <w:rPr>
                <w:rFonts w:ascii="Arial" w:eastAsia="Times New Roman" w:hAnsi="Arial" w:cs="Arial"/>
                <w:b/>
                <w:sz w:val="24"/>
                <w:szCs w:val="24"/>
              </w:rPr>
            </w:pPr>
            <w:r w:rsidRPr="00E163D7">
              <w:rPr>
                <w:rFonts w:ascii="Arial" w:eastAsia="Times New Roman" w:hAnsi="Arial" w:cs="Arial"/>
                <w:b/>
                <w:sz w:val="24"/>
                <w:szCs w:val="24"/>
              </w:rPr>
              <w:t>Criteria</w:t>
            </w:r>
          </w:p>
          <w:p w:rsidR="00E163D7" w:rsidRPr="00E163D7" w:rsidRDefault="00E163D7" w:rsidP="00E163D7">
            <w:pPr>
              <w:spacing w:after="0" w:line="240" w:lineRule="auto"/>
              <w:rPr>
                <w:rFonts w:ascii="Arial" w:eastAsia="Times New Roman" w:hAnsi="Arial" w:cs="Arial"/>
                <w:b/>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E163D7" w:rsidP="00E163D7">
            <w:pPr>
              <w:spacing w:after="0" w:line="240" w:lineRule="auto"/>
              <w:rPr>
                <w:rFonts w:ascii="Arial" w:eastAsia="Times New Roman" w:hAnsi="Arial" w:cs="Arial"/>
                <w:b/>
                <w:sz w:val="24"/>
                <w:szCs w:val="24"/>
              </w:rPr>
            </w:pPr>
          </w:p>
          <w:p w:rsidR="00E163D7" w:rsidRPr="00E163D7" w:rsidRDefault="00E163D7" w:rsidP="00E163D7">
            <w:pPr>
              <w:spacing w:after="0" w:line="240" w:lineRule="auto"/>
              <w:rPr>
                <w:rFonts w:ascii="Arial" w:eastAsia="Times New Roman" w:hAnsi="Arial" w:cs="Arial"/>
                <w:b/>
                <w:sz w:val="24"/>
                <w:szCs w:val="24"/>
              </w:rPr>
            </w:pPr>
            <w:r w:rsidRPr="00E163D7">
              <w:rPr>
                <w:rFonts w:ascii="Arial" w:eastAsia="Times New Roman" w:hAnsi="Arial" w:cs="Arial"/>
                <w:b/>
                <w:sz w:val="24"/>
                <w:szCs w:val="24"/>
              </w:rPr>
              <w:t>Maximum Score</w:t>
            </w:r>
          </w:p>
        </w:tc>
      </w:tr>
      <w:tr w:rsidR="00E163D7" w:rsidRPr="00E163D7" w:rsidTr="00335441">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Organizational Capacity </w:t>
            </w:r>
          </w:p>
        </w:tc>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CC1247">
            <w:pPr>
              <w:spacing w:after="0" w:line="240" w:lineRule="auto"/>
              <w:rPr>
                <w:rFonts w:ascii="Arial" w:eastAsia="Times New Roman" w:hAnsi="Arial" w:cs="Arial"/>
                <w:sz w:val="20"/>
                <w:szCs w:val="20"/>
              </w:rPr>
            </w:pPr>
            <w:r w:rsidRPr="00E163D7">
              <w:rPr>
                <w:rFonts w:ascii="Arial" w:eastAsia="Times New Roman" w:hAnsi="Arial" w:cs="Arial"/>
                <w:sz w:val="20"/>
                <w:szCs w:val="20"/>
              </w:rPr>
              <w:t>1</w:t>
            </w:r>
            <w:r w:rsidR="00CC1247">
              <w:rPr>
                <w:rFonts w:ascii="Arial" w:eastAsia="Times New Roman" w:hAnsi="Arial" w:cs="Arial"/>
                <w:sz w:val="20"/>
                <w:szCs w:val="20"/>
              </w:rPr>
              <w:t>2</w:t>
            </w:r>
          </w:p>
        </w:tc>
      </w:tr>
      <w:tr w:rsidR="00E163D7" w:rsidRPr="00E163D7" w:rsidTr="00335441">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Weatherization Program Experience &amp; Readiness</w:t>
            </w:r>
          </w:p>
        </w:tc>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82048C" w:rsidP="00E163D7">
            <w:pPr>
              <w:spacing w:after="0" w:line="240" w:lineRule="auto"/>
              <w:rPr>
                <w:rFonts w:ascii="Arial" w:eastAsia="Times New Roman" w:hAnsi="Arial" w:cs="Arial"/>
                <w:sz w:val="20"/>
                <w:szCs w:val="20"/>
              </w:rPr>
            </w:pPr>
            <w:r>
              <w:rPr>
                <w:rFonts w:ascii="Arial" w:eastAsia="Times New Roman" w:hAnsi="Arial" w:cs="Arial"/>
                <w:sz w:val="20"/>
                <w:szCs w:val="20"/>
              </w:rPr>
              <w:t>18</w:t>
            </w:r>
          </w:p>
        </w:tc>
      </w:tr>
      <w:tr w:rsidR="00E163D7" w:rsidRPr="00E163D7" w:rsidTr="00335441">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Finance</w:t>
            </w:r>
          </w:p>
        </w:tc>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35462F" w:rsidP="00E163D7">
            <w:pPr>
              <w:spacing w:after="0" w:line="240" w:lineRule="auto"/>
              <w:rPr>
                <w:rFonts w:ascii="Arial" w:eastAsia="Times New Roman" w:hAnsi="Arial" w:cs="Arial"/>
                <w:sz w:val="20"/>
                <w:szCs w:val="20"/>
              </w:rPr>
            </w:pPr>
            <w:r>
              <w:rPr>
                <w:rFonts w:ascii="Arial" w:eastAsia="Times New Roman" w:hAnsi="Arial" w:cs="Arial"/>
                <w:sz w:val="20"/>
                <w:szCs w:val="20"/>
              </w:rPr>
              <w:t>15</w:t>
            </w:r>
          </w:p>
        </w:tc>
      </w:tr>
      <w:tr w:rsidR="00E163D7" w:rsidRPr="00E163D7" w:rsidTr="00335441">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Weatherization Program Design &amp; Implementation</w:t>
            </w:r>
          </w:p>
        </w:tc>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A1715B" w:rsidP="00E163D7">
            <w:pPr>
              <w:spacing w:after="0" w:line="240" w:lineRule="auto"/>
              <w:rPr>
                <w:rFonts w:ascii="Arial" w:eastAsia="Times New Roman" w:hAnsi="Arial" w:cs="Arial"/>
                <w:sz w:val="20"/>
                <w:szCs w:val="20"/>
              </w:rPr>
            </w:pPr>
            <w:r>
              <w:rPr>
                <w:rFonts w:ascii="Arial" w:eastAsia="Times New Roman" w:hAnsi="Arial" w:cs="Arial"/>
                <w:sz w:val="20"/>
                <w:szCs w:val="20"/>
              </w:rPr>
              <w:t>30</w:t>
            </w:r>
          </w:p>
        </w:tc>
      </w:tr>
      <w:tr w:rsidR="00E163D7" w:rsidRPr="00E163D7" w:rsidTr="00335441">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Total Maximum Points</w:t>
            </w:r>
          </w:p>
        </w:tc>
        <w:tc>
          <w:tcPr>
            <w:tcW w:w="4788" w:type="dxa"/>
            <w:tcBorders>
              <w:top w:val="single" w:sz="4" w:space="0" w:color="auto"/>
              <w:left w:val="single" w:sz="4" w:space="0" w:color="auto"/>
              <w:bottom w:val="single" w:sz="4" w:space="0" w:color="auto"/>
              <w:right w:val="single" w:sz="4" w:space="0" w:color="auto"/>
            </w:tcBorders>
            <w:hideMark/>
          </w:tcPr>
          <w:p w:rsidR="00E163D7" w:rsidRPr="00E163D7" w:rsidRDefault="00A1715B" w:rsidP="00E163D7">
            <w:pPr>
              <w:spacing w:after="0" w:line="240" w:lineRule="auto"/>
              <w:rPr>
                <w:rFonts w:ascii="Arial" w:eastAsia="Times New Roman" w:hAnsi="Arial" w:cs="Arial"/>
                <w:b/>
                <w:sz w:val="20"/>
                <w:szCs w:val="20"/>
              </w:rPr>
            </w:pPr>
            <w:r>
              <w:rPr>
                <w:rFonts w:ascii="Arial" w:eastAsia="Times New Roman" w:hAnsi="Arial" w:cs="Arial"/>
                <w:b/>
                <w:sz w:val="20"/>
                <w:szCs w:val="20"/>
              </w:rPr>
              <w:t>75</w:t>
            </w:r>
          </w:p>
        </w:tc>
      </w:tr>
    </w:tbl>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2141"/>
      </w:tblGrid>
      <w:tr w:rsidR="00E163D7" w:rsidRPr="00E163D7" w:rsidTr="00335441">
        <w:tc>
          <w:tcPr>
            <w:tcW w:w="739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1A1E37" w:rsidP="00E163D7">
            <w:pPr>
              <w:keepNext/>
              <w:spacing w:before="240" w:after="60" w:line="240" w:lineRule="auto"/>
              <w:ind w:right="-108"/>
              <w:outlineLvl w:val="1"/>
              <w:rPr>
                <w:rFonts w:ascii="Arial" w:eastAsia="Times New Roman" w:hAnsi="Arial" w:cs="Arial"/>
                <w:b/>
                <w:sz w:val="24"/>
              </w:rPr>
            </w:pPr>
            <w:bookmarkStart w:id="97" w:name="_Toc307589044"/>
            <w:bookmarkStart w:id="98" w:name="_Toc346700419"/>
            <w:r>
              <w:rPr>
                <w:rFonts w:ascii="Arial" w:eastAsia="Times New Roman" w:hAnsi="Arial" w:cs="Arial"/>
                <w:b/>
                <w:sz w:val="24"/>
              </w:rPr>
              <w:t>1</w:t>
            </w:r>
            <w:r w:rsidR="00E163D7" w:rsidRPr="00E163D7">
              <w:rPr>
                <w:rFonts w:ascii="Arial" w:eastAsia="Times New Roman" w:hAnsi="Arial" w:cs="Arial"/>
                <w:b/>
                <w:sz w:val="24"/>
              </w:rPr>
              <w:t>.1.1</w:t>
            </w:r>
            <w:r w:rsidR="00E163D7" w:rsidRPr="00E163D7">
              <w:rPr>
                <w:rFonts w:ascii="Arial" w:eastAsia="Times New Roman" w:hAnsi="Arial" w:cs="Arial"/>
                <w:b/>
                <w:sz w:val="24"/>
              </w:rPr>
              <w:tab/>
              <w:t>Organizational Capacity</w:t>
            </w:r>
            <w:bookmarkEnd w:id="97"/>
            <w:bookmarkEnd w:id="98"/>
          </w:p>
        </w:tc>
        <w:tc>
          <w:tcPr>
            <w:tcW w:w="2178" w:type="dxa"/>
            <w:tcBorders>
              <w:top w:val="single" w:sz="4" w:space="0" w:color="auto"/>
              <w:left w:val="single" w:sz="4" w:space="0" w:color="auto"/>
              <w:bottom w:val="single" w:sz="4" w:space="0" w:color="auto"/>
              <w:right w:val="single" w:sz="4" w:space="0" w:color="auto"/>
            </w:tcBorders>
            <w:shd w:val="clear" w:color="auto" w:fill="000000" w:themeFill="text1"/>
          </w:tcPr>
          <w:p w:rsidR="00E163D7" w:rsidRPr="00E163D7" w:rsidRDefault="00E163D7" w:rsidP="00E163D7">
            <w:pPr>
              <w:spacing w:after="0" w:line="240" w:lineRule="auto"/>
              <w:rPr>
                <w:rFonts w:ascii="Arial" w:eastAsia="Times New Roman" w:hAnsi="Arial" w:cs="Arial"/>
              </w:rPr>
            </w:pPr>
            <w:bookmarkStart w:id="99" w:name="_Toc307589045"/>
          </w:p>
          <w:p w:rsidR="00E163D7" w:rsidRPr="00E163D7" w:rsidRDefault="00CC1247" w:rsidP="00E163D7">
            <w:pPr>
              <w:spacing w:after="0" w:line="240" w:lineRule="auto"/>
              <w:rPr>
                <w:rFonts w:ascii="Arial" w:eastAsia="Times New Roman" w:hAnsi="Arial" w:cs="Arial"/>
                <w:sz w:val="20"/>
              </w:rPr>
            </w:pPr>
            <w:r>
              <w:rPr>
                <w:rFonts w:ascii="Arial" w:eastAsia="Times New Roman" w:hAnsi="Arial" w:cs="Arial"/>
              </w:rPr>
              <w:t xml:space="preserve">12 </w:t>
            </w:r>
            <w:r w:rsidR="00E163D7" w:rsidRPr="00E163D7">
              <w:rPr>
                <w:rFonts w:ascii="Arial" w:eastAsia="Times New Roman" w:hAnsi="Arial" w:cs="Arial"/>
              </w:rPr>
              <w:t>Possible Points</w:t>
            </w:r>
            <w:bookmarkEnd w:id="99"/>
          </w:p>
        </w:tc>
      </w:tr>
      <w:tr w:rsidR="00E163D7" w:rsidRPr="00E163D7" w:rsidTr="00621172">
        <w:trPr>
          <w:trHeight w:val="70"/>
        </w:trPr>
        <w:tc>
          <w:tcPr>
            <w:tcW w:w="739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 xml:space="preserve">Experience of Management and Administration Personnel                                   </w:t>
            </w:r>
          </w:p>
          <w:p w:rsid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w:t>
            </w:r>
            <w:r w:rsidRPr="00E163D7">
              <w:rPr>
                <w:rFonts w:ascii="Arial" w:eastAsia="Times New Roman" w:hAnsi="Arial" w:cs="Arial"/>
                <w:sz w:val="16"/>
                <w:szCs w:val="16"/>
              </w:rPr>
              <w:t>outline the experience of Applicant’s staff</w:t>
            </w:r>
            <w:r w:rsidR="00C26EB1">
              <w:rPr>
                <w:rFonts w:ascii="Arial" w:eastAsia="Times New Roman" w:hAnsi="Arial" w:cs="Arial"/>
                <w:sz w:val="16"/>
                <w:szCs w:val="16"/>
              </w:rPr>
              <w:t xml:space="preserve">; higher consideration for experience in energy efficiency for low-income </w:t>
            </w:r>
            <w:r w:rsidR="00E228F2">
              <w:rPr>
                <w:rFonts w:ascii="Arial" w:eastAsia="Times New Roman" w:hAnsi="Arial" w:cs="Arial"/>
                <w:sz w:val="16"/>
                <w:szCs w:val="16"/>
              </w:rPr>
              <w:t>client programs</w:t>
            </w:r>
            <w:r w:rsidRPr="00E163D7">
              <w:rPr>
                <w:rFonts w:ascii="Arial" w:eastAsia="Times New Roman" w:hAnsi="Arial" w:cs="Arial"/>
                <w:sz w:val="20"/>
                <w:szCs w:val="20"/>
              </w:rPr>
              <w:t>)</w:t>
            </w:r>
          </w:p>
          <w:p w:rsidR="00C26EB1" w:rsidRPr="00E163D7" w:rsidRDefault="00C26EB1"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Executive Director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w:t>
            </w:r>
            <w:proofErr w:type="gramStart"/>
            <w:r w:rsidRPr="00E163D7">
              <w:rPr>
                <w:rFonts w:ascii="Arial" w:eastAsia="Times New Roman" w:hAnsi="Arial" w:cs="Arial"/>
                <w:sz w:val="20"/>
                <w:szCs w:val="20"/>
              </w:rPr>
              <w:t>1 year</w:t>
            </w:r>
            <w:proofErr w:type="gramEnd"/>
            <w:r w:rsidRPr="00E163D7">
              <w:rPr>
                <w:rFonts w:ascii="Arial" w:eastAsia="Times New Roman" w:hAnsi="Arial" w:cs="Arial"/>
                <w:sz w:val="20"/>
                <w:szCs w:val="20"/>
              </w:rPr>
              <w:t xml:space="preserve"> experience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2-4 years’ experience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5 or more years’ experience     </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Weatherization Program Manager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w:t>
            </w:r>
            <w:proofErr w:type="gramStart"/>
            <w:r w:rsidRPr="00E163D7">
              <w:rPr>
                <w:rFonts w:ascii="Arial" w:eastAsia="Times New Roman" w:hAnsi="Arial" w:cs="Arial"/>
                <w:sz w:val="20"/>
                <w:szCs w:val="20"/>
              </w:rPr>
              <w:t>1 year</w:t>
            </w:r>
            <w:proofErr w:type="gramEnd"/>
            <w:r w:rsidRPr="00E163D7">
              <w:rPr>
                <w:rFonts w:ascii="Arial" w:eastAsia="Times New Roman" w:hAnsi="Arial" w:cs="Arial"/>
                <w:sz w:val="20"/>
                <w:szCs w:val="20"/>
              </w:rPr>
              <w:t xml:space="preserve"> experience                                                                                                                                                                             2 years’ experience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3 or more years’ experience</w:t>
            </w:r>
          </w:p>
          <w:p w:rsidR="00E163D7" w:rsidRPr="00E163D7" w:rsidRDefault="00E163D7" w:rsidP="00E163D7">
            <w:pPr>
              <w:spacing w:after="0" w:line="240" w:lineRule="auto"/>
              <w:rPr>
                <w:rFonts w:ascii="Arial" w:eastAsia="Times New Roman" w:hAnsi="Arial" w:cs="Arial"/>
                <w:sz w:val="16"/>
                <w:szCs w:val="16"/>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Fiscal Manager –</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 xml:space="preserve">Less than </w:t>
            </w:r>
            <w:r w:rsidR="00CB2FA8" w:rsidRPr="00E163D7">
              <w:rPr>
                <w:rFonts w:ascii="Arial" w:eastAsia="Times New Roman" w:hAnsi="Arial" w:cs="Arial"/>
                <w:sz w:val="20"/>
                <w:szCs w:val="20"/>
              </w:rPr>
              <w:t>1-year</w:t>
            </w:r>
            <w:r w:rsidRPr="00E163D7">
              <w:rPr>
                <w:rFonts w:ascii="Arial" w:eastAsia="Times New Roman" w:hAnsi="Arial" w:cs="Arial"/>
                <w:sz w:val="20"/>
                <w:szCs w:val="20"/>
              </w:rPr>
              <w:t xml:space="preserve"> experience                                                                                         </w:t>
            </w:r>
          </w:p>
          <w:p w:rsidR="00CB2FA8" w:rsidRDefault="00CC1247" w:rsidP="00CB2FA8">
            <w:pPr>
              <w:spacing w:after="0" w:line="240" w:lineRule="auto"/>
              <w:contextualSpacing/>
              <w:rPr>
                <w:rFonts w:ascii="Arial" w:eastAsia="Times New Roman" w:hAnsi="Arial" w:cs="Arial"/>
                <w:sz w:val="20"/>
                <w:szCs w:val="20"/>
              </w:rPr>
            </w:pPr>
            <w:r>
              <w:rPr>
                <w:rFonts w:ascii="Arial" w:eastAsia="Times New Roman" w:hAnsi="Arial" w:cs="Arial"/>
                <w:sz w:val="20"/>
                <w:szCs w:val="20"/>
              </w:rPr>
              <w:t>1-2</w:t>
            </w:r>
            <w:r w:rsidR="00621172" w:rsidRPr="00CB2FA8">
              <w:rPr>
                <w:rFonts w:ascii="Arial" w:eastAsia="Times New Roman" w:hAnsi="Arial" w:cs="Arial"/>
                <w:sz w:val="20"/>
                <w:szCs w:val="20"/>
              </w:rPr>
              <w:t xml:space="preserve"> years’ experience</w:t>
            </w:r>
          </w:p>
          <w:p w:rsidR="00E163D7" w:rsidRPr="00934843" w:rsidRDefault="00CC1247" w:rsidP="008D45F1">
            <w:pPr>
              <w:spacing w:after="0" w:line="240" w:lineRule="auto"/>
              <w:contextualSpacing/>
              <w:rPr>
                <w:rFonts w:ascii="Arial" w:eastAsia="Times New Roman" w:hAnsi="Arial" w:cs="Arial"/>
                <w:sz w:val="20"/>
                <w:szCs w:val="20"/>
              </w:rPr>
            </w:pPr>
            <w:r>
              <w:rPr>
                <w:rFonts w:ascii="Arial" w:eastAsia="Calibri" w:hAnsi="Arial" w:cs="Arial"/>
                <w:sz w:val="20"/>
                <w:szCs w:val="20"/>
              </w:rPr>
              <w:t>Two</w:t>
            </w:r>
            <w:r w:rsidR="00621172">
              <w:rPr>
                <w:rFonts w:ascii="Arial" w:eastAsia="Calibri" w:hAnsi="Arial" w:cs="Arial"/>
                <w:sz w:val="20"/>
                <w:szCs w:val="20"/>
              </w:rPr>
              <w:t xml:space="preserve"> </w:t>
            </w:r>
            <w:r w:rsidR="00E163D7" w:rsidRPr="00E163D7">
              <w:rPr>
                <w:rFonts w:ascii="Arial" w:eastAsia="Calibri" w:hAnsi="Arial" w:cs="Arial"/>
                <w:sz w:val="20"/>
                <w:szCs w:val="20"/>
              </w:rPr>
              <w:t xml:space="preserve">or more years’ experience   </w:t>
            </w:r>
            <w:r w:rsidR="00E163D7" w:rsidRPr="00E163D7">
              <w:rPr>
                <w:rFonts w:ascii="Arial" w:eastAsia="Times New Roman" w:hAnsi="Arial" w:cs="Arial"/>
                <w:sz w:val="20"/>
                <w:szCs w:val="20"/>
              </w:rPr>
              <w:t xml:space="preserve">   </w:t>
            </w:r>
          </w:p>
        </w:tc>
        <w:tc>
          <w:tcPr>
            <w:tcW w:w="217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Maximum </w:t>
            </w:r>
            <w:r w:rsidR="00C26EB1" w:rsidRPr="00DF1844">
              <w:rPr>
                <w:rFonts w:ascii="Arial" w:eastAsia="Times New Roman" w:hAnsi="Arial" w:cs="Arial"/>
                <w:b/>
                <w:sz w:val="20"/>
                <w:szCs w:val="20"/>
              </w:rPr>
              <w:t>4</w:t>
            </w:r>
            <w:r w:rsidRPr="00DF1844">
              <w:rPr>
                <w:rFonts w:ascii="Arial" w:eastAsia="Times New Roman" w:hAnsi="Arial" w:cs="Arial"/>
                <w:b/>
                <w:sz w:val="20"/>
                <w:szCs w:val="20"/>
              </w:rPr>
              <w:t xml:space="preserve"> points</w:t>
            </w:r>
          </w:p>
          <w:p w:rsidR="00E163D7" w:rsidRPr="00E163D7" w:rsidRDefault="00E163D7" w:rsidP="00E163D7">
            <w:pPr>
              <w:spacing w:after="0" w:line="240" w:lineRule="auto"/>
              <w:jc w:val="center"/>
              <w:rPr>
                <w:rFonts w:ascii="Arial" w:eastAsia="Times New Roman" w:hAnsi="Arial" w:cs="Arial"/>
                <w:b/>
                <w:sz w:val="20"/>
                <w:szCs w:val="20"/>
              </w:rPr>
            </w:pPr>
          </w:p>
          <w:p w:rsidR="00E163D7" w:rsidRPr="00E163D7" w:rsidRDefault="00E163D7" w:rsidP="00E163D7">
            <w:pPr>
              <w:spacing w:after="0" w:line="240" w:lineRule="auto"/>
              <w:ind w:left="720"/>
              <w:contextualSpacing/>
              <w:jc w:val="center"/>
              <w:rPr>
                <w:rFonts w:ascii="Arial" w:eastAsia="Calibri" w:hAnsi="Arial" w:cs="Arial"/>
                <w:b/>
                <w:sz w:val="20"/>
                <w:szCs w:val="20"/>
              </w:rPr>
            </w:pPr>
          </w:p>
          <w:p w:rsidR="00E163D7" w:rsidRPr="00E163D7" w:rsidRDefault="00E163D7" w:rsidP="00E163D7">
            <w:pPr>
              <w:spacing w:after="0" w:line="240" w:lineRule="auto"/>
              <w:ind w:left="612"/>
              <w:contextualSpacing/>
              <w:jc w:val="center"/>
              <w:rPr>
                <w:rFonts w:ascii="Arial" w:eastAsia="Calibri" w:hAnsi="Arial" w:cs="Arial"/>
                <w:b/>
                <w:sz w:val="20"/>
                <w:szCs w:val="20"/>
              </w:rPr>
            </w:pPr>
          </w:p>
          <w:p w:rsidR="00E163D7" w:rsidRPr="00E163D7" w:rsidRDefault="00E163D7" w:rsidP="00E163D7">
            <w:pPr>
              <w:spacing w:after="0" w:line="240" w:lineRule="auto"/>
              <w:ind w:left="-108"/>
              <w:contextualSpacing/>
              <w:jc w:val="center"/>
              <w:rPr>
                <w:rFonts w:ascii="Arial" w:eastAsia="Calibri" w:hAnsi="Arial" w:cs="Arial"/>
                <w:sz w:val="20"/>
                <w:szCs w:val="20"/>
              </w:rPr>
            </w:pPr>
            <w:r w:rsidRPr="00E163D7">
              <w:rPr>
                <w:rFonts w:ascii="Arial" w:eastAsia="Calibri" w:hAnsi="Arial" w:cs="Arial"/>
                <w:sz w:val="20"/>
                <w:szCs w:val="20"/>
              </w:rPr>
              <w:t xml:space="preserve">  0 points        </w:t>
            </w:r>
          </w:p>
          <w:p w:rsidR="00E163D7" w:rsidRPr="00E163D7" w:rsidRDefault="00E163D7" w:rsidP="00E163D7">
            <w:pPr>
              <w:spacing w:after="0" w:line="240" w:lineRule="auto"/>
              <w:ind w:left="-108"/>
              <w:jc w:val="center"/>
              <w:rPr>
                <w:rFonts w:ascii="Arial" w:eastAsia="Times New Roman" w:hAnsi="Arial" w:cs="Arial"/>
                <w:sz w:val="20"/>
                <w:szCs w:val="20"/>
              </w:rPr>
            </w:pPr>
            <w:r w:rsidRPr="00E163D7">
              <w:rPr>
                <w:rFonts w:ascii="Arial" w:eastAsia="Times New Roman" w:hAnsi="Arial" w:cs="Arial"/>
                <w:sz w:val="20"/>
                <w:szCs w:val="20"/>
              </w:rPr>
              <w:t>1 point</w:t>
            </w: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2 points</w:t>
            </w:r>
          </w:p>
          <w:p w:rsidR="00E163D7" w:rsidRPr="00E163D7" w:rsidRDefault="00E163D7" w:rsidP="00E163D7">
            <w:pPr>
              <w:spacing w:after="0" w:line="240" w:lineRule="auto"/>
              <w:ind w:left="-108"/>
              <w:jc w:val="center"/>
              <w:rPr>
                <w:rFonts w:ascii="Arial" w:eastAsia="Times New Roman" w:hAnsi="Arial" w:cs="Arial"/>
                <w:sz w:val="20"/>
                <w:szCs w:val="20"/>
              </w:rPr>
            </w:pPr>
          </w:p>
          <w:p w:rsidR="00E163D7" w:rsidRPr="00E163D7" w:rsidRDefault="00E163D7" w:rsidP="00E163D7">
            <w:pPr>
              <w:spacing w:after="0" w:line="240" w:lineRule="auto"/>
              <w:ind w:left="-108"/>
              <w:jc w:val="center"/>
              <w:rPr>
                <w:rFonts w:ascii="Arial" w:eastAsia="Times New Roman" w:hAnsi="Arial" w:cs="Arial"/>
                <w:sz w:val="20"/>
                <w:szCs w:val="20"/>
              </w:rPr>
            </w:pPr>
          </w:p>
          <w:p w:rsidR="00E163D7" w:rsidRPr="00E163D7" w:rsidRDefault="00E163D7" w:rsidP="00E163D7">
            <w:pPr>
              <w:spacing w:after="0" w:line="240" w:lineRule="auto"/>
              <w:ind w:left="-108"/>
              <w:jc w:val="center"/>
              <w:rPr>
                <w:rFonts w:ascii="Arial" w:eastAsia="Times New Roman" w:hAnsi="Arial" w:cs="Arial"/>
                <w:sz w:val="20"/>
                <w:szCs w:val="20"/>
              </w:rPr>
            </w:pPr>
            <w:r w:rsidRPr="00E163D7">
              <w:rPr>
                <w:rFonts w:ascii="Arial" w:eastAsia="Times New Roman" w:hAnsi="Arial" w:cs="Arial"/>
                <w:sz w:val="20"/>
                <w:szCs w:val="20"/>
              </w:rPr>
              <w:t xml:space="preserve">  0 points </w:t>
            </w:r>
          </w:p>
          <w:p w:rsidR="00E163D7" w:rsidRPr="00E163D7" w:rsidRDefault="00C26EB1" w:rsidP="00E163D7">
            <w:pPr>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0.5</w:t>
            </w:r>
            <w:r w:rsidR="00E163D7" w:rsidRPr="00E163D7">
              <w:rPr>
                <w:rFonts w:ascii="Arial" w:eastAsia="Times New Roman" w:hAnsi="Arial" w:cs="Arial"/>
                <w:sz w:val="20"/>
                <w:szCs w:val="20"/>
              </w:rPr>
              <w:t xml:space="preserve"> point</w:t>
            </w:r>
          </w:p>
          <w:p w:rsidR="00E163D7" w:rsidRPr="00E163D7" w:rsidRDefault="00C26EB1" w:rsidP="00E163D7">
            <w:pPr>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w:t>
            </w:r>
          </w:p>
          <w:p w:rsidR="00E163D7" w:rsidRPr="00E163D7" w:rsidRDefault="00E163D7" w:rsidP="00E163D7">
            <w:pPr>
              <w:spacing w:after="0" w:line="240" w:lineRule="auto"/>
              <w:ind w:left="-108"/>
              <w:jc w:val="center"/>
              <w:rPr>
                <w:rFonts w:ascii="Arial" w:eastAsia="Times New Roman" w:hAnsi="Arial" w:cs="Arial"/>
                <w:sz w:val="20"/>
                <w:szCs w:val="20"/>
              </w:rPr>
            </w:pPr>
          </w:p>
          <w:p w:rsidR="00E163D7" w:rsidRPr="00E163D7" w:rsidRDefault="00E163D7" w:rsidP="00E163D7">
            <w:pPr>
              <w:spacing w:after="0" w:line="240" w:lineRule="auto"/>
              <w:ind w:left="-108"/>
              <w:jc w:val="center"/>
              <w:rPr>
                <w:rFonts w:ascii="Arial" w:eastAsia="Times New Roman" w:hAnsi="Arial" w:cs="Arial"/>
                <w:sz w:val="20"/>
                <w:szCs w:val="20"/>
              </w:rPr>
            </w:pPr>
          </w:p>
          <w:p w:rsidR="00CC1247" w:rsidRDefault="00CC1247" w:rsidP="00E163D7">
            <w:pPr>
              <w:spacing w:after="0" w:line="240" w:lineRule="auto"/>
              <w:ind w:left="-108"/>
              <w:jc w:val="center"/>
              <w:rPr>
                <w:rFonts w:ascii="Arial" w:eastAsia="Times New Roman" w:hAnsi="Arial" w:cs="Arial"/>
                <w:sz w:val="20"/>
                <w:szCs w:val="20"/>
              </w:rPr>
            </w:pPr>
          </w:p>
          <w:p w:rsidR="00E163D7" w:rsidRPr="00E163D7" w:rsidRDefault="00E163D7" w:rsidP="00E163D7">
            <w:pPr>
              <w:spacing w:after="0" w:line="240" w:lineRule="auto"/>
              <w:ind w:left="-108"/>
              <w:jc w:val="center"/>
              <w:rPr>
                <w:rFonts w:ascii="Arial" w:eastAsia="Times New Roman" w:hAnsi="Arial" w:cs="Arial"/>
                <w:sz w:val="20"/>
                <w:szCs w:val="20"/>
              </w:rPr>
            </w:pPr>
            <w:r w:rsidRPr="00E163D7">
              <w:rPr>
                <w:rFonts w:ascii="Arial" w:eastAsia="Times New Roman" w:hAnsi="Arial" w:cs="Arial"/>
                <w:sz w:val="20"/>
                <w:szCs w:val="20"/>
              </w:rPr>
              <w:t>0 points</w:t>
            </w:r>
          </w:p>
          <w:p w:rsidR="00E163D7" w:rsidRPr="00E163D7" w:rsidRDefault="00C26EB1"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r w:rsidR="00E163D7" w:rsidRPr="00E163D7">
              <w:rPr>
                <w:rFonts w:ascii="Arial" w:eastAsia="Times New Roman" w:hAnsi="Arial" w:cs="Arial"/>
                <w:sz w:val="20"/>
                <w:szCs w:val="20"/>
              </w:rPr>
              <w:t xml:space="preserve"> point</w:t>
            </w:r>
          </w:p>
          <w:p w:rsidR="00E163D7" w:rsidRPr="00E163D7" w:rsidRDefault="00C26EB1"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 </w:t>
            </w:r>
          </w:p>
        </w:tc>
      </w:tr>
      <w:tr w:rsidR="00E163D7" w:rsidRPr="00E163D7" w:rsidTr="00335441">
        <w:tc>
          <w:tcPr>
            <w:tcW w:w="739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b/>
                <w:sz w:val="20"/>
                <w:szCs w:val="20"/>
              </w:rPr>
            </w:pPr>
            <w:bookmarkStart w:id="100" w:name="_Toc307590808"/>
            <w:bookmarkStart w:id="101" w:name="_Toc307589046"/>
            <w:bookmarkEnd w:id="100"/>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Field Operations Staff Weatherization Experience</w:t>
            </w:r>
            <w:bookmarkEnd w:id="101"/>
          </w:p>
          <w:p w:rsidR="00E163D7" w:rsidRPr="00E163D7" w:rsidRDefault="00E163D7" w:rsidP="00E163D7">
            <w:pPr>
              <w:spacing w:after="0" w:line="240" w:lineRule="auto"/>
              <w:rPr>
                <w:rFonts w:ascii="Arial" w:eastAsia="Times New Roman" w:hAnsi="Arial" w:cs="Arial"/>
                <w:sz w:val="16"/>
                <w:szCs w:val="16"/>
              </w:rPr>
            </w:pPr>
            <w:bookmarkStart w:id="102" w:name="_Toc307589047"/>
            <w:r w:rsidRPr="00E163D7">
              <w:rPr>
                <w:rFonts w:ascii="Arial" w:eastAsia="Times New Roman" w:hAnsi="Arial" w:cs="Arial"/>
                <w:sz w:val="16"/>
                <w:szCs w:val="16"/>
              </w:rPr>
              <w:t>(Provide a list</w:t>
            </w:r>
            <w:r w:rsidR="00E228F2">
              <w:rPr>
                <w:rFonts w:ascii="Arial" w:eastAsia="Times New Roman" w:hAnsi="Arial" w:cs="Arial"/>
                <w:sz w:val="16"/>
                <w:szCs w:val="16"/>
              </w:rPr>
              <w:t xml:space="preserve"> of</w:t>
            </w:r>
            <w:r w:rsidRPr="00E163D7">
              <w:rPr>
                <w:rFonts w:ascii="Arial" w:eastAsia="Times New Roman" w:hAnsi="Arial" w:cs="Arial"/>
                <w:sz w:val="16"/>
                <w:szCs w:val="16"/>
              </w:rPr>
              <w:t xml:space="preserve"> all staff and contractors that will provide weatherizati</w:t>
            </w:r>
            <w:r w:rsidR="00E228F2">
              <w:rPr>
                <w:rFonts w:ascii="Arial" w:eastAsia="Times New Roman" w:hAnsi="Arial" w:cs="Arial"/>
                <w:sz w:val="16"/>
                <w:szCs w:val="16"/>
              </w:rPr>
              <w:t xml:space="preserve">on services as part of this RFP.  </w:t>
            </w:r>
            <w:r w:rsidRPr="00E163D7">
              <w:rPr>
                <w:rFonts w:ascii="Arial" w:eastAsia="Times New Roman" w:hAnsi="Arial" w:cs="Arial"/>
                <w:sz w:val="16"/>
                <w:szCs w:val="16"/>
              </w:rPr>
              <w:t>Describe staff and experience designing, implementing, and administering U.S.DOE WAP and/or energy efficiency programs)</w:t>
            </w:r>
            <w:bookmarkEnd w:id="102"/>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b/>
                <w:sz w:val="20"/>
                <w:szCs w:val="20"/>
              </w:rPr>
            </w:pPr>
            <w:bookmarkStart w:id="103" w:name="_Toc307589048"/>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Project or program management in energy efficiency –</w:t>
            </w:r>
            <w:bookmarkEnd w:id="103"/>
          </w:p>
          <w:p w:rsidR="00E163D7" w:rsidRPr="00E163D7" w:rsidRDefault="00E163D7" w:rsidP="00E163D7">
            <w:pPr>
              <w:numPr>
                <w:ilvl w:val="0"/>
                <w:numId w:val="4"/>
              </w:numPr>
              <w:spacing w:after="0" w:line="240" w:lineRule="auto"/>
              <w:contextualSpacing/>
              <w:rPr>
                <w:rFonts w:ascii="Arial" w:eastAsia="Calibri" w:hAnsi="Arial" w:cs="Arial"/>
                <w:sz w:val="20"/>
                <w:szCs w:val="20"/>
              </w:rPr>
            </w:pPr>
            <w:r w:rsidRPr="00E163D7">
              <w:rPr>
                <w:rFonts w:ascii="Arial" w:eastAsia="Calibri" w:hAnsi="Arial" w:cs="Arial"/>
                <w:sz w:val="20"/>
                <w:szCs w:val="20"/>
              </w:rPr>
              <w:t xml:space="preserve">Less than </w:t>
            </w:r>
            <w:proofErr w:type="gramStart"/>
            <w:r w:rsidRPr="00E163D7">
              <w:rPr>
                <w:rFonts w:ascii="Arial" w:eastAsia="Calibri" w:hAnsi="Arial" w:cs="Arial"/>
                <w:sz w:val="20"/>
                <w:szCs w:val="20"/>
              </w:rPr>
              <w:t>1 year</w:t>
            </w:r>
            <w:proofErr w:type="gramEnd"/>
            <w:r w:rsidRPr="00E163D7">
              <w:rPr>
                <w:rFonts w:ascii="Arial" w:eastAsia="Calibri" w:hAnsi="Arial" w:cs="Arial"/>
                <w:sz w:val="20"/>
                <w:szCs w:val="20"/>
              </w:rPr>
              <w:t xml:space="preserve"> experience</w:t>
            </w:r>
          </w:p>
          <w:p w:rsidR="00E163D7" w:rsidRPr="00E163D7" w:rsidRDefault="00E163D7" w:rsidP="00E163D7">
            <w:pPr>
              <w:numPr>
                <w:ilvl w:val="0"/>
                <w:numId w:val="4"/>
              </w:numPr>
              <w:spacing w:after="0" w:line="240" w:lineRule="auto"/>
              <w:contextualSpacing/>
              <w:rPr>
                <w:rFonts w:ascii="Arial" w:eastAsia="Calibri" w:hAnsi="Arial" w:cs="Arial"/>
                <w:sz w:val="20"/>
                <w:szCs w:val="20"/>
              </w:rPr>
            </w:pPr>
            <w:bookmarkStart w:id="104" w:name="_Toc307589049"/>
            <w:r w:rsidRPr="00E163D7">
              <w:rPr>
                <w:rFonts w:ascii="Arial" w:eastAsia="Calibri" w:hAnsi="Arial" w:cs="Arial"/>
                <w:sz w:val="20"/>
                <w:szCs w:val="20"/>
              </w:rPr>
              <w:t>1-2 years of experience</w:t>
            </w:r>
            <w:bookmarkEnd w:id="104"/>
          </w:p>
          <w:p w:rsidR="00E163D7" w:rsidRPr="00E163D7" w:rsidRDefault="00E163D7" w:rsidP="00E163D7">
            <w:pPr>
              <w:numPr>
                <w:ilvl w:val="0"/>
                <w:numId w:val="4"/>
              </w:numPr>
              <w:spacing w:after="0" w:line="240" w:lineRule="auto"/>
              <w:contextualSpacing/>
              <w:rPr>
                <w:rFonts w:ascii="Arial" w:eastAsia="Calibri" w:hAnsi="Arial" w:cs="Arial"/>
                <w:sz w:val="20"/>
                <w:szCs w:val="20"/>
              </w:rPr>
            </w:pPr>
            <w:bookmarkStart w:id="105" w:name="_Toc307589050"/>
            <w:r w:rsidRPr="00E163D7">
              <w:rPr>
                <w:rFonts w:ascii="Arial" w:eastAsia="Calibri" w:hAnsi="Arial" w:cs="Arial"/>
                <w:sz w:val="20"/>
                <w:szCs w:val="20"/>
              </w:rPr>
              <w:t>3 or more years of experience</w:t>
            </w:r>
            <w:bookmarkEnd w:id="105"/>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b/>
                <w:sz w:val="20"/>
                <w:szCs w:val="20"/>
              </w:rPr>
            </w:pPr>
            <w:bookmarkStart w:id="106" w:name="_Toc307589051"/>
            <w:r w:rsidRPr="00E163D7">
              <w:rPr>
                <w:rFonts w:ascii="Arial" w:eastAsia="Times New Roman" w:hAnsi="Arial" w:cs="Arial"/>
                <w:b/>
                <w:sz w:val="20"/>
                <w:szCs w:val="20"/>
              </w:rPr>
              <w:t>Project or program management directly with U.S. DOE WAP –</w:t>
            </w:r>
            <w:bookmarkEnd w:id="106"/>
          </w:p>
          <w:p w:rsidR="00E163D7" w:rsidRPr="00E163D7" w:rsidRDefault="00E163D7" w:rsidP="00E163D7">
            <w:pPr>
              <w:numPr>
                <w:ilvl w:val="0"/>
                <w:numId w:val="5"/>
              </w:numPr>
              <w:spacing w:after="0" w:line="240" w:lineRule="auto"/>
              <w:contextualSpacing/>
              <w:rPr>
                <w:rFonts w:ascii="Arial" w:eastAsia="Calibri" w:hAnsi="Arial" w:cs="Arial"/>
                <w:sz w:val="20"/>
                <w:szCs w:val="20"/>
              </w:rPr>
            </w:pPr>
            <w:bookmarkStart w:id="107" w:name="_Toc307589052"/>
            <w:r w:rsidRPr="00E163D7">
              <w:rPr>
                <w:rFonts w:ascii="Arial" w:eastAsia="Calibri" w:hAnsi="Arial" w:cs="Arial"/>
                <w:sz w:val="20"/>
                <w:szCs w:val="20"/>
              </w:rPr>
              <w:t xml:space="preserve">Less than </w:t>
            </w:r>
            <w:proofErr w:type="gramStart"/>
            <w:r w:rsidRPr="00E163D7">
              <w:rPr>
                <w:rFonts w:ascii="Arial" w:eastAsia="Calibri" w:hAnsi="Arial" w:cs="Arial"/>
                <w:sz w:val="20"/>
                <w:szCs w:val="20"/>
              </w:rPr>
              <w:t>1 year</w:t>
            </w:r>
            <w:proofErr w:type="gramEnd"/>
            <w:r w:rsidRPr="00E163D7">
              <w:rPr>
                <w:rFonts w:ascii="Arial" w:eastAsia="Calibri" w:hAnsi="Arial" w:cs="Arial"/>
                <w:sz w:val="20"/>
                <w:szCs w:val="20"/>
              </w:rPr>
              <w:t xml:space="preserve"> experience</w:t>
            </w:r>
          </w:p>
          <w:p w:rsidR="00E163D7" w:rsidRPr="00E163D7" w:rsidRDefault="00E163D7" w:rsidP="00E163D7">
            <w:pPr>
              <w:numPr>
                <w:ilvl w:val="0"/>
                <w:numId w:val="5"/>
              </w:numPr>
              <w:spacing w:after="0" w:line="240" w:lineRule="auto"/>
              <w:contextualSpacing/>
              <w:rPr>
                <w:rFonts w:ascii="Arial" w:eastAsia="Calibri" w:hAnsi="Arial" w:cs="Arial"/>
                <w:sz w:val="20"/>
                <w:szCs w:val="20"/>
              </w:rPr>
            </w:pPr>
            <w:r w:rsidRPr="00E163D7">
              <w:rPr>
                <w:rFonts w:ascii="Arial" w:eastAsia="Calibri" w:hAnsi="Arial" w:cs="Arial"/>
                <w:sz w:val="20"/>
                <w:szCs w:val="20"/>
              </w:rPr>
              <w:t>1-2 years of experience</w:t>
            </w:r>
            <w:bookmarkEnd w:id="107"/>
          </w:p>
          <w:p w:rsidR="00E163D7" w:rsidRPr="00E163D7" w:rsidRDefault="00E163D7" w:rsidP="00E163D7">
            <w:pPr>
              <w:numPr>
                <w:ilvl w:val="0"/>
                <w:numId w:val="5"/>
              </w:numPr>
              <w:spacing w:after="0" w:line="240" w:lineRule="auto"/>
              <w:contextualSpacing/>
              <w:rPr>
                <w:rFonts w:ascii="Arial" w:eastAsia="Calibri" w:hAnsi="Arial" w:cs="Arial"/>
                <w:sz w:val="20"/>
                <w:szCs w:val="20"/>
              </w:rPr>
            </w:pPr>
            <w:bookmarkStart w:id="108" w:name="_Toc307589053"/>
            <w:r w:rsidRPr="00E163D7">
              <w:rPr>
                <w:rFonts w:ascii="Arial" w:eastAsia="Calibri" w:hAnsi="Arial" w:cs="Arial"/>
                <w:sz w:val="20"/>
                <w:szCs w:val="20"/>
              </w:rPr>
              <w:t>3 or more years of experience</w:t>
            </w:r>
            <w:bookmarkEnd w:id="108"/>
          </w:p>
          <w:p w:rsidR="00E163D7" w:rsidRPr="00E163D7" w:rsidRDefault="00E163D7" w:rsidP="00E163D7">
            <w:pPr>
              <w:spacing w:after="0" w:line="240" w:lineRule="auto"/>
              <w:ind w:left="720"/>
              <w:contextualSpacing/>
              <w:rPr>
                <w:rFonts w:ascii="Arial" w:eastAsia="Calibri" w:hAnsi="Arial" w:cs="Arial"/>
                <w:sz w:val="20"/>
                <w:szCs w:val="20"/>
                <w:highlight w:val="yellow"/>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Will all or part of the weatherization work be conducted by crews? (explain including # of crews, # of crew members/per crew)</w:t>
            </w:r>
          </w:p>
          <w:p w:rsidR="00E163D7" w:rsidRPr="00E163D7" w:rsidRDefault="00E228F2" w:rsidP="00E163D7">
            <w:pPr>
              <w:numPr>
                <w:ilvl w:val="0"/>
                <w:numId w:val="3"/>
              </w:numPr>
              <w:spacing w:after="0" w:line="240" w:lineRule="auto"/>
              <w:contextualSpacing/>
              <w:rPr>
                <w:rFonts w:ascii="Arial" w:eastAsia="Calibri" w:hAnsi="Arial" w:cs="Arial"/>
                <w:sz w:val="18"/>
                <w:szCs w:val="18"/>
              </w:rPr>
            </w:pPr>
            <w:r>
              <w:rPr>
                <w:rFonts w:ascii="Arial" w:eastAsia="Calibri" w:hAnsi="Arial" w:cs="Arial"/>
                <w:sz w:val="18"/>
                <w:szCs w:val="18"/>
              </w:rPr>
              <w:t xml:space="preserve">No existing staff </w:t>
            </w:r>
            <w:r w:rsidR="00E163D7" w:rsidRPr="00E163D7">
              <w:rPr>
                <w:rFonts w:ascii="Arial" w:eastAsia="Calibri" w:hAnsi="Arial" w:cs="Arial"/>
                <w:sz w:val="18"/>
                <w:szCs w:val="18"/>
              </w:rPr>
              <w:t>– applicant will need to hire all weatherization crew members or is using only contractors to implement weatherization program</w:t>
            </w:r>
          </w:p>
          <w:p w:rsidR="00E163D7" w:rsidRPr="00E163D7" w:rsidRDefault="00E163D7" w:rsidP="00E163D7">
            <w:pPr>
              <w:numPr>
                <w:ilvl w:val="0"/>
                <w:numId w:val="3"/>
              </w:numPr>
              <w:spacing w:after="0" w:line="240" w:lineRule="auto"/>
              <w:contextualSpacing/>
              <w:rPr>
                <w:rFonts w:ascii="Arial" w:eastAsia="Calibri" w:hAnsi="Arial" w:cs="Arial"/>
                <w:sz w:val="18"/>
                <w:szCs w:val="18"/>
              </w:rPr>
            </w:pPr>
            <w:r w:rsidRPr="00E163D7">
              <w:rPr>
                <w:rFonts w:ascii="Arial" w:eastAsia="Calibri" w:hAnsi="Arial" w:cs="Arial"/>
                <w:sz w:val="18"/>
                <w:szCs w:val="18"/>
              </w:rPr>
              <w:t>Some existing staff – applicant will need to hire some additional weatherization staff</w:t>
            </w:r>
          </w:p>
          <w:p w:rsidR="00E163D7" w:rsidRPr="00E163D7" w:rsidRDefault="00E163D7" w:rsidP="00E163D7">
            <w:pPr>
              <w:numPr>
                <w:ilvl w:val="0"/>
                <w:numId w:val="3"/>
              </w:numPr>
              <w:spacing w:after="0" w:line="240" w:lineRule="auto"/>
              <w:contextualSpacing/>
              <w:rPr>
                <w:rFonts w:ascii="Arial" w:eastAsia="Calibri" w:hAnsi="Arial" w:cs="Arial"/>
                <w:sz w:val="24"/>
              </w:rPr>
            </w:pPr>
            <w:r w:rsidRPr="00E163D7">
              <w:rPr>
                <w:rFonts w:ascii="Arial" w:eastAsia="Calibri" w:hAnsi="Arial" w:cs="Arial"/>
                <w:sz w:val="18"/>
                <w:szCs w:val="18"/>
              </w:rPr>
              <w:t>Sufficient staff already employed by applicant</w:t>
            </w:r>
            <w:r w:rsidR="00CA3E16">
              <w:rPr>
                <w:rFonts w:ascii="Arial" w:eastAsia="Calibri" w:hAnsi="Arial" w:cs="Arial"/>
                <w:sz w:val="18"/>
                <w:szCs w:val="18"/>
              </w:rPr>
              <w:t xml:space="preserve"> </w:t>
            </w:r>
          </w:p>
          <w:p w:rsidR="00E163D7" w:rsidRPr="00E163D7" w:rsidRDefault="00E163D7" w:rsidP="00E163D7">
            <w:pPr>
              <w:spacing w:after="0" w:line="240" w:lineRule="auto"/>
              <w:rPr>
                <w:rFonts w:ascii="Arial" w:eastAsia="Times New Roman" w:hAnsi="Arial" w:cs="Arial"/>
                <w:b/>
                <w:sz w:val="18"/>
                <w:szCs w:val="18"/>
              </w:rPr>
            </w:pPr>
          </w:p>
          <w:p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Will all of part of the weatherization work be conducted by contractors? (explain including # of contractors, type of contractors)</w:t>
            </w:r>
          </w:p>
          <w:p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No existing contractors– applicant will need to solicit and contract for all weatherization contractors or is using only crews to implement weatherization program</w:t>
            </w:r>
          </w:p>
          <w:p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Some existing contractors– applicant will need to solicit and contract for some additional contractors to implement weatherization program</w:t>
            </w:r>
          </w:p>
          <w:p w:rsidR="00E163D7" w:rsidRPr="00E163D7" w:rsidRDefault="00E163D7" w:rsidP="00E163D7">
            <w:pPr>
              <w:numPr>
                <w:ilvl w:val="0"/>
                <w:numId w:val="6"/>
              </w:numPr>
              <w:spacing w:after="0" w:line="240" w:lineRule="auto"/>
              <w:contextualSpacing/>
              <w:rPr>
                <w:rFonts w:ascii="Arial" w:eastAsia="Calibri" w:hAnsi="Arial" w:cs="Arial"/>
                <w:sz w:val="18"/>
                <w:szCs w:val="18"/>
              </w:rPr>
            </w:pPr>
            <w:r w:rsidRPr="00E163D7">
              <w:rPr>
                <w:rFonts w:ascii="Arial" w:eastAsia="Calibri" w:hAnsi="Arial" w:cs="Arial"/>
                <w:sz w:val="18"/>
                <w:szCs w:val="18"/>
              </w:rPr>
              <w:t>Sufficient contractors already under contract with applicant</w:t>
            </w:r>
          </w:p>
          <w:p w:rsidR="00E163D7" w:rsidRPr="00E163D7" w:rsidRDefault="00E163D7" w:rsidP="00E163D7">
            <w:pPr>
              <w:spacing w:after="0" w:line="240" w:lineRule="auto"/>
              <w:rPr>
                <w:rFonts w:ascii="Arial" w:eastAsia="Times New Roman" w:hAnsi="Arial" w:cs="Arial"/>
              </w:rPr>
            </w:pPr>
          </w:p>
        </w:tc>
        <w:tc>
          <w:tcPr>
            <w:tcW w:w="217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Maximum </w:t>
            </w:r>
            <w:r w:rsidR="00CC1247" w:rsidRPr="00DF1844">
              <w:rPr>
                <w:rFonts w:ascii="Arial" w:eastAsia="Times New Roman" w:hAnsi="Arial" w:cs="Arial"/>
                <w:b/>
                <w:sz w:val="20"/>
                <w:szCs w:val="20"/>
              </w:rPr>
              <w:t>4</w:t>
            </w:r>
            <w:r w:rsidRPr="00DF1844">
              <w:rPr>
                <w:rFonts w:ascii="Arial" w:eastAsia="Times New Roman" w:hAnsi="Arial" w:cs="Arial"/>
                <w:b/>
                <w:sz w:val="20"/>
                <w:szCs w:val="20"/>
              </w:rPr>
              <w:t xml:space="preserve">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1 point</w:t>
            </w: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2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rsidR="00E163D7" w:rsidRPr="00E163D7" w:rsidRDefault="00E228F2"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r w:rsidR="00E163D7" w:rsidRPr="00E163D7">
              <w:rPr>
                <w:rFonts w:ascii="Arial" w:eastAsia="Times New Roman" w:hAnsi="Arial" w:cs="Arial"/>
                <w:sz w:val="20"/>
                <w:szCs w:val="20"/>
              </w:rPr>
              <w:t xml:space="preserve"> point</w:t>
            </w:r>
          </w:p>
          <w:p w:rsidR="00E163D7" w:rsidRPr="00E163D7" w:rsidRDefault="00E228F2"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228F2"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0 </w:t>
            </w:r>
            <w:r w:rsidR="00E163D7" w:rsidRPr="00E163D7">
              <w:rPr>
                <w:rFonts w:ascii="Arial" w:eastAsia="Times New Roman" w:hAnsi="Arial" w:cs="Arial"/>
                <w:sz w:val="20"/>
                <w:szCs w:val="20"/>
              </w:rPr>
              <w:t>point</w:t>
            </w:r>
          </w:p>
          <w:p w:rsidR="00E163D7" w:rsidRPr="00E163D7" w:rsidRDefault="00E163D7" w:rsidP="00E163D7">
            <w:pPr>
              <w:spacing w:after="0" w:line="240" w:lineRule="auto"/>
              <w:jc w:val="center"/>
              <w:rPr>
                <w:rFonts w:ascii="Arial" w:eastAsia="Times New Roman" w:hAnsi="Arial" w:cs="Arial"/>
                <w:sz w:val="20"/>
                <w:szCs w:val="20"/>
              </w:rPr>
            </w:pPr>
          </w:p>
          <w:p w:rsidR="00E163D7" w:rsidRDefault="00CC1247"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r w:rsidR="00E163D7" w:rsidRPr="00E163D7">
              <w:rPr>
                <w:rFonts w:ascii="Arial" w:eastAsia="Times New Roman" w:hAnsi="Arial" w:cs="Arial"/>
                <w:sz w:val="20"/>
                <w:szCs w:val="20"/>
              </w:rPr>
              <w:t xml:space="preserve"> point</w:t>
            </w:r>
          </w:p>
          <w:p w:rsidR="00CC1247" w:rsidRPr="00E163D7" w:rsidRDefault="00CC1247" w:rsidP="00E163D7">
            <w:pPr>
              <w:spacing w:after="0" w:line="240" w:lineRule="auto"/>
              <w:jc w:val="center"/>
              <w:rPr>
                <w:rFonts w:ascii="Arial" w:eastAsia="Times New Roman" w:hAnsi="Arial" w:cs="Arial"/>
                <w:sz w:val="20"/>
                <w:szCs w:val="20"/>
              </w:rPr>
            </w:pPr>
          </w:p>
          <w:p w:rsidR="00E163D7" w:rsidRPr="00E163D7" w:rsidRDefault="00CC1247"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Default="00E163D7" w:rsidP="00E228F2">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rsidR="00E228F2" w:rsidRPr="00E163D7" w:rsidRDefault="00E228F2" w:rsidP="00E228F2">
            <w:pPr>
              <w:spacing w:after="0" w:line="240" w:lineRule="auto"/>
              <w:jc w:val="center"/>
              <w:rPr>
                <w:rFonts w:ascii="Arial" w:eastAsia="Times New Roman" w:hAnsi="Arial" w:cs="Arial"/>
                <w:sz w:val="20"/>
                <w:szCs w:val="20"/>
              </w:rPr>
            </w:pPr>
          </w:p>
          <w:p w:rsidR="00E163D7" w:rsidRPr="00E163D7" w:rsidRDefault="00CC1247"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r w:rsidR="00E163D7" w:rsidRPr="00E163D7">
              <w:rPr>
                <w:rFonts w:ascii="Arial" w:eastAsia="Times New Roman" w:hAnsi="Arial" w:cs="Arial"/>
                <w:sz w:val="20"/>
                <w:szCs w:val="20"/>
              </w:rPr>
              <w:t xml:space="preserve"> point</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CC1247"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w:t>
            </w:r>
          </w:p>
          <w:p w:rsidR="00E163D7" w:rsidRPr="00E163D7" w:rsidRDefault="00E163D7" w:rsidP="00E163D7">
            <w:pPr>
              <w:spacing w:after="0" w:line="240" w:lineRule="auto"/>
              <w:rPr>
                <w:rFonts w:ascii="Arial" w:eastAsia="Times New Roman" w:hAnsi="Arial" w:cs="Arial"/>
              </w:rPr>
            </w:pPr>
          </w:p>
        </w:tc>
      </w:tr>
      <w:tr w:rsidR="00E163D7" w:rsidRPr="00E163D7" w:rsidTr="00335441">
        <w:trPr>
          <w:trHeight w:val="854"/>
        </w:trPr>
        <w:tc>
          <w:tcPr>
            <w:tcW w:w="739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Board of Directors Experience and Oversight</w:t>
            </w:r>
          </w:p>
          <w:p w:rsidR="00E163D7" w:rsidRPr="00E163D7"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sz w:val="20"/>
                <w:szCs w:val="20"/>
              </w:rPr>
              <w:t>(</w:t>
            </w:r>
            <w:r w:rsidRPr="00E163D7">
              <w:rPr>
                <w:rFonts w:ascii="Arial" w:eastAsia="Times New Roman" w:hAnsi="Arial" w:cs="Arial"/>
                <w:sz w:val="16"/>
                <w:szCs w:val="16"/>
              </w:rPr>
              <w:t xml:space="preserve">Proved a list of all Board of Directors and Officers with </w:t>
            </w:r>
            <w:proofErr w:type="gramStart"/>
            <w:r w:rsidRPr="00E163D7">
              <w:rPr>
                <w:rFonts w:ascii="Arial" w:eastAsia="Times New Roman" w:hAnsi="Arial" w:cs="Arial"/>
                <w:sz w:val="16"/>
                <w:szCs w:val="16"/>
              </w:rPr>
              <w:t>occupation ,</w:t>
            </w:r>
            <w:proofErr w:type="gramEnd"/>
            <w:r w:rsidRPr="00E163D7">
              <w:rPr>
                <w:rFonts w:ascii="Arial" w:eastAsia="Times New Roman" w:hAnsi="Arial" w:cs="Arial"/>
                <w:sz w:val="16"/>
                <w:szCs w:val="16"/>
              </w:rPr>
              <w:t xml:space="preserve"> years of service as board member, representation (by region, occupation, or other – if any), list of board committees and membership)</w:t>
            </w:r>
          </w:p>
          <w:p w:rsidR="00E163D7" w:rsidRPr="00E163D7" w:rsidRDefault="00E163D7" w:rsidP="00E163D7">
            <w:pPr>
              <w:spacing w:after="0" w:line="240" w:lineRule="auto"/>
              <w:rPr>
                <w:rFonts w:ascii="Arial" w:eastAsia="Times New Roman" w:hAnsi="Arial" w:cs="Arial"/>
                <w:sz w:val="16"/>
                <w:szCs w:val="16"/>
              </w:rPr>
            </w:pPr>
          </w:p>
          <w:p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Board experience and tenure reflects oversight capacity for federal program delivery?</w:t>
            </w:r>
          </w:p>
          <w:p w:rsidR="00E163D7" w:rsidRPr="00E163D7" w:rsidRDefault="00E163D7" w:rsidP="00E163D7">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No prior experience of tenure</w:t>
            </w:r>
          </w:p>
          <w:p w:rsidR="00E163D7" w:rsidRPr="00E163D7" w:rsidRDefault="00E163D7" w:rsidP="00E163D7">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Sufficient Experience with oversight of federally funded programs not directly related to weatherization</w:t>
            </w:r>
          </w:p>
          <w:p w:rsidR="00E163D7" w:rsidRPr="00E163D7" w:rsidRDefault="00E163D7" w:rsidP="00E163D7">
            <w:pPr>
              <w:numPr>
                <w:ilvl w:val="0"/>
                <w:numId w:val="11"/>
              </w:numPr>
              <w:spacing w:after="0" w:line="240" w:lineRule="auto"/>
              <w:contextualSpacing/>
              <w:rPr>
                <w:rFonts w:ascii="Arial" w:eastAsia="Calibri" w:hAnsi="Arial" w:cs="Arial"/>
                <w:sz w:val="18"/>
                <w:szCs w:val="18"/>
              </w:rPr>
            </w:pPr>
            <w:r w:rsidRPr="00E163D7">
              <w:rPr>
                <w:rFonts w:ascii="Arial" w:eastAsia="Calibri" w:hAnsi="Arial" w:cs="Arial"/>
                <w:sz w:val="18"/>
                <w:szCs w:val="18"/>
              </w:rPr>
              <w:t>Extensive Experience with oversight of federally funded programs directly related to U.S.DOE WAP</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b/>
                <w:sz w:val="18"/>
                <w:szCs w:val="18"/>
              </w:rPr>
            </w:pPr>
            <w:r w:rsidRPr="00E163D7">
              <w:rPr>
                <w:rFonts w:ascii="Arial" w:eastAsia="Times New Roman" w:hAnsi="Arial" w:cs="Arial"/>
                <w:b/>
                <w:sz w:val="18"/>
                <w:szCs w:val="18"/>
              </w:rPr>
              <w:t>Does Board of Directors have a Fiscal Oversight Committee (describe)?</w:t>
            </w:r>
          </w:p>
          <w:p w:rsidR="00E163D7" w:rsidRDefault="004349D6" w:rsidP="004349D6">
            <w:pPr>
              <w:pStyle w:val="ListParagraph"/>
              <w:numPr>
                <w:ilvl w:val="0"/>
                <w:numId w:val="13"/>
              </w:numPr>
              <w:rPr>
                <w:rFonts w:eastAsia="Times New Roman"/>
                <w:sz w:val="20"/>
                <w:szCs w:val="20"/>
              </w:rPr>
            </w:pPr>
            <w:r w:rsidRPr="004349D6">
              <w:rPr>
                <w:rFonts w:eastAsia="Times New Roman"/>
                <w:sz w:val="20"/>
                <w:szCs w:val="20"/>
              </w:rPr>
              <w:t>N</w:t>
            </w:r>
            <w:r>
              <w:rPr>
                <w:rFonts w:eastAsia="Times New Roman"/>
                <w:sz w:val="20"/>
                <w:szCs w:val="20"/>
              </w:rPr>
              <w:t>o</w:t>
            </w:r>
            <w:r w:rsidRPr="004349D6">
              <w:rPr>
                <w:rFonts w:eastAsia="Times New Roman"/>
                <w:sz w:val="20"/>
                <w:szCs w:val="20"/>
              </w:rPr>
              <w:t xml:space="preserve"> </w:t>
            </w:r>
          </w:p>
          <w:p w:rsidR="004349D6" w:rsidRPr="004349D6" w:rsidRDefault="004349D6" w:rsidP="004349D6">
            <w:pPr>
              <w:pStyle w:val="ListParagraph"/>
              <w:numPr>
                <w:ilvl w:val="0"/>
                <w:numId w:val="13"/>
              </w:numPr>
              <w:rPr>
                <w:rFonts w:eastAsia="Times New Roman"/>
                <w:sz w:val="20"/>
                <w:szCs w:val="20"/>
              </w:rPr>
            </w:pPr>
            <w:r>
              <w:rPr>
                <w:rFonts w:eastAsia="Times New Roman"/>
                <w:sz w:val="20"/>
                <w:szCs w:val="20"/>
              </w:rPr>
              <w:t xml:space="preserve">Yes </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16"/>
                <w:szCs w:val="16"/>
                <w:highlight w:val="yellow"/>
              </w:rPr>
            </w:pPr>
          </w:p>
        </w:tc>
        <w:tc>
          <w:tcPr>
            <w:tcW w:w="217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Maximum 4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1 point</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2 points</w:t>
            </w:r>
          </w:p>
          <w:p w:rsidR="00E163D7" w:rsidRPr="00E163D7" w:rsidRDefault="00E163D7" w:rsidP="00E163D7">
            <w:pPr>
              <w:spacing w:after="0" w:line="240" w:lineRule="auto"/>
              <w:rPr>
                <w:rFonts w:ascii="Arial" w:eastAsia="Times New Roman" w:hAnsi="Arial" w:cs="Arial"/>
                <w:sz w:val="20"/>
                <w:szCs w:val="20"/>
              </w:rPr>
            </w:pPr>
          </w:p>
          <w:p w:rsidR="00E163D7" w:rsidRDefault="004349D6" w:rsidP="004349D6">
            <w:pPr>
              <w:spacing w:after="0" w:line="240" w:lineRule="auto"/>
              <w:jc w:val="center"/>
              <w:rPr>
                <w:rFonts w:ascii="Arial" w:eastAsia="Times New Roman" w:hAnsi="Arial" w:cs="Arial"/>
                <w:sz w:val="20"/>
                <w:szCs w:val="20"/>
              </w:rPr>
            </w:pPr>
            <w:r>
              <w:rPr>
                <w:rFonts w:ascii="Arial" w:eastAsia="Times New Roman" w:hAnsi="Arial" w:cs="Arial"/>
                <w:sz w:val="20"/>
                <w:szCs w:val="20"/>
              </w:rPr>
              <w:t>0 points</w:t>
            </w:r>
          </w:p>
          <w:p w:rsidR="004349D6" w:rsidRPr="00E163D7" w:rsidRDefault="004349D6" w:rsidP="004349D6">
            <w:pPr>
              <w:spacing w:after="0" w:line="240" w:lineRule="auto"/>
              <w:jc w:val="center"/>
              <w:rPr>
                <w:rFonts w:ascii="Arial" w:eastAsia="Times New Roman" w:hAnsi="Arial" w:cs="Arial"/>
                <w:sz w:val="20"/>
                <w:szCs w:val="20"/>
              </w:rPr>
            </w:pPr>
            <w:r>
              <w:rPr>
                <w:rFonts w:ascii="Arial" w:eastAsia="Times New Roman" w:hAnsi="Arial" w:cs="Arial"/>
                <w:sz w:val="20"/>
                <w:szCs w:val="20"/>
              </w:rPr>
              <w:t>2 points</w:t>
            </w:r>
          </w:p>
        </w:tc>
      </w:tr>
    </w:tbl>
    <w:p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2141"/>
      </w:tblGrid>
      <w:tr w:rsidR="00E163D7" w:rsidRPr="00E163D7" w:rsidTr="00335441">
        <w:tc>
          <w:tcPr>
            <w:tcW w:w="739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1A1E37" w:rsidP="00E163D7">
            <w:pPr>
              <w:keepNext/>
              <w:spacing w:before="240" w:after="60" w:line="240" w:lineRule="auto"/>
              <w:outlineLvl w:val="1"/>
              <w:rPr>
                <w:rFonts w:ascii="Arial" w:eastAsia="Times New Roman" w:hAnsi="Arial" w:cs="Arial"/>
                <w:b/>
                <w:sz w:val="20"/>
                <w:szCs w:val="20"/>
              </w:rPr>
            </w:pPr>
            <w:bookmarkStart w:id="109" w:name="_Toc307589057"/>
            <w:bookmarkStart w:id="110" w:name="_Toc346700420"/>
            <w:r>
              <w:rPr>
                <w:rFonts w:ascii="Arial" w:eastAsia="Times New Roman" w:hAnsi="Arial" w:cs="Arial"/>
                <w:b/>
                <w:sz w:val="20"/>
                <w:szCs w:val="20"/>
              </w:rPr>
              <w:lastRenderedPageBreak/>
              <w:t>1</w:t>
            </w:r>
            <w:r w:rsidR="00E163D7" w:rsidRPr="00E163D7">
              <w:rPr>
                <w:rFonts w:ascii="Arial" w:eastAsia="Times New Roman" w:hAnsi="Arial" w:cs="Arial"/>
                <w:b/>
                <w:sz w:val="20"/>
                <w:szCs w:val="20"/>
              </w:rPr>
              <w:t>.1.2</w:t>
            </w:r>
            <w:r w:rsidR="00E163D7" w:rsidRPr="00E163D7">
              <w:rPr>
                <w:rFonts w:ascii="Arial" w:eastAsia="Times New Roman" w:hAnsi="Arial" w:cs="Arial"/>
                <w:b/>
                <w:sz w:val="20"/>
                <w:szCs w:val="20"/>
              </w:rPr>
              <w:tab/>
            </w:r>
            <w:bookmarkEnd w:id="109"/>
            <w:r w:rsidR="00E163D7" w:rsidRPr="00E163D7">
              <w:rPr>
                <w:rFonts w:ascii="Arial" w:eastAsia="Times New Roman" w:hAnsi="Arial" w:cs="Arial"/>
                <w:b/>
                <w:sz w:val="20"/>
                <w:szCs w:val="20"/>
              </w:rPr>
              <w:t>Weatherization Program Experience &amp; Readiness</w:t>
            </w:r>
            <w:bookmarkEnd w:id="110"/>
          </w:p>
        </w:tc>
        <w:tc>
          <w:tcPr>
            <w:tcW w:w="2178" w:type="dxa"/>
            <w:tcBorders>
              <w:top w:val="single" w:sz="4" w:space="0" w:color="auto"/>
              <w:left w:val="single" w:sz="4" w:space="0" w:color="auto"/>
              <w:bottom w:val="single" w:sz="4" w:space="0" w:color="auto"/>
              <w:right w:val="single" w:sz="4" w:space="0" w:color="auto"/>
            </w:tcBorders>
            <w:shd w:val="clear" w:color="auto" w:fill="000000" w:themeFill="text1"/>
          </w:tcPr>
          <w:p w:rsidR="00E163D7" w:rsidRPr="00E163D7" w:rsidRDefault="00E163D7" w:rsidP="00E163D7">
            <w:pPr>
              <w:spacing w:after="0" w:line="240" w:lineRule="auto"/>
              <w:rPr>
                <w:rFonts w:ascii="Arial" w:eastAsia="Times New Roman" w:hAnsi="Arial" w:cs="Arial"/>
                <w:sz w:val="20"/>
                <w:szCs w:val="20"/>
              </w:rPr>
            </w:pPr>
            <w:bookmarkStart w:id="111" w:name="_Toc307589058"/>
          </w:p>
          <w:p w:rsidR="00E163D7" w:rsidRPr="00E163D7" w:rsidRDefault="0082048C" w:rsidP="00E163D7">
            <w:pPr>
              <w:spacing w:after="0" w:line="240" w:lineRule="auto"/>
              <w:rPr>
                <w:rFonts w:ascii="Arial" w:eastAsia="Times New Roman" w:hAnsi="Arial" w:cs="Arial"/>
                <w:sz w:val="20"/>
                <w:szCs w:val="20"/>
              </w:rPr>
            </w:pPr>
            <w:r>
              <w:rPr>
                <w:rFonts w:ascii="Arial" w:eastAsia="Times New Roman" w:hAnsi="Arial" w:cs="Arial"/>
                <w:sz w:val="20"/>
                <w:szCs w:val="20"/>
              </w:rPr>
              <w:t>18</w:t>
            </w:r>
            <w:r w:rsidR="00E163D7" w:rsidRPr="00E163D7">
              <w:rPr>
                <w:rFonts w:ascii="Arial" w:eastAsia="Times New Roman" w:hAnsi="Arial" w:cs="Arial"/>
                <w:sz w:val="20"/>
                <w:szCs w:val="20"/>
              </w:rPr>
              <w:t xml:space="preserve"> Possible Points</w:t>
            </w:r>
            <w:bookmarkEnd w:id="111"/>
          </w:p>
        </w:tc>
      </w:tr>
      <w:tr w:rsidR="00E163D7" w:rsidRPr="00E163D7" w:rsidTr="00335441">
        <w:trPr>
          <w:trHeight w:val="1970"/>
        </w:trPr>
        <w:tc>
          <w:tcPr>
            <w:tcW w:w="7398" w:type="dxa"/>
            <w:tcBorders>
              <w:top w:val="single" w:sz="4" w:space="0" w:color="auto"/>
              <w:left w:val="single" w:sz="4" w:space="0" w:color="auto"/>
              <w:bottom w:val="single" w:sz="4" w:space="0" w:color="auto"/>
              <w:right w:val="single" w:sz="4" w:space="0" w:color="auto"/>
            </w:tcBorders>
          </w:tcPr>
          <w:p w:rsidR="007D2DBD" w:rsidRDefault="007D2DBD"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Weatherization Program Experience</w:t>
            </w:r>
            <w:r w:rsidR="0082048C">
              <w:rPr>
                <w:rFonts w:ascii="Arial" w:eastAsia="Times New Roman" w:hAnsi="Arial" w:cs="Arial"/>
                <w:b/>
                <w:sz w:val="20"/>
                <w:szCs w:val="20"/>
              </w:rPr>
              <w:t xml:space="preserve"> or Similar Experience</w:t>
            </w:r>
          </w:p>
          <w:p w:rsidR="00E062D8"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sz w:val="16"/>
                <w:szCs w:val="16"/>
              </w:rPr>
              <w:t>(for each item, describe staff (by name and title) with relevant experience, type and length of experience, and directly related trainings and certifications held by staff and/or contractors</w:t>
            </w:r>
            <w:r w:rsidR="0082048C">
              <w:rPr>
                <w:rFonts w:ascii="Arial" w:eastAsia="Times New Roman" w:hAnsi="Arial" w:cs="Arial"/>
                <w:sz w:val="16"/>
                <w:szCs w:val="16"/>
              </w:rPr>
              <w:t xml:space="preserve">.  </w:t>
            </w:r>
          </w:p>
          <w:p w:rsidR="00E062D8" w:rsidRDefault="00E062D8" w:rsidP="00E163D7">
            <w:pPr>
              <w:spacing w:after="0" w:line="240" w:lineRule="auto"/>
              <w:rPr>
                <w:rFonts w:ascii="Arial" w:eastAsia="Times New Roman" w:hAnsi="Arial" w:cs="Arial"/>
                <w:sz w:val="16"/>
                <w:szCs w:val="16"/>
              </w:rPr>
            </w:pPr>
          </w:p>
          <w:p w:rsidR="00E163D7" w:rsidRPr="00E062D8" w:rsidRDefault="0082048C" w:rsidP="00E163D7">
            <w:pPr>
              <w:spacing w:after="0" w:line="240" w:lineRule="auto"/>
              <w:rPr>
                <w:rFonts w:ascii="Arial" w:eastAsia="Times New Roman" w:hAnsi="Arial" w:cs="Arial"/>
                <w:b/>
                <w:sz w:val="16"/>
                <w:szCs w:val="16"/>
              </w:rPr>
            </w:pPr>
            <w:r w:rsidRPr="00E062D8">
              <w:rPr>
                <w:rFonts w:ascii="Arial" w:eastAsia="Times New Roman" w:hAnsi="Arial" w:cs="Arial"/>
                <w:b/>
                <w:sz w:val="16"/>
                <w:szCs w:val="16"/>
              </w:rPr>
              <w:t>If these staff or contracted personnel</w:t>
            </w:r>
            <w:r w:rsidR="00E062D8" w:rsidRPr="00E062D8">
              <w:rPr>
                <w:rFonts w:ascii="Arial" w:eastAsia="Times New Roman" w:hAnsi="Arial" w:cs="Arial"/>
                <w:b/>
                <w:sz w:val="16"/>
                <w:szCs w:val="16"/>
              </w:rPr>
              <w:t xml:space="preserve"> are not employed or contracted at time of RFP submittal</w:t>
            </w:r>
            <w:r w:rsidRPr="00E062D8">
              <w:rPr>
                <w:rFonts w:ascii="Arial" w:eastAsia="Times New Roman" w:hAnsi="Arial" w:cs="Arial"/>
                <w:b/>
                <w:sz w:val="16"/>
                <w:szCs w:val="16"/>
              </w:rPr>
              <w:t xml:space="preserve">, </w:t>
            </w:r>
            <w:r w:rsidR="00E062D8" w:rsidRPr="00E062D8">
              <w:rPr>
                <w:rFonts w:ascii="Arial" w:eastAsia="Times New Roman" w:hAnsi="Arial" w:cs="Arial"/>
                <w:b/>
                <w:sz w:val="16"/>
                <w:szCs w:val="16"/>
              </w:rPr>
              <w:t xml:space="preserve">please </w:t>
            </w:r>
            <w:r w:rsidRPr="00E062D8">
              <w:rPr>
                <w:rFonts w:ascii="Arial" w:eastAsia="Times New Roman" w:hAnsi="Arial" w:cs="Arial"/>
                <w:b/>
                <w:sz w:val="16"/>
                <w:szCs w:val="16"/>
              </w:rPr>
              <w:t xml:space="preserve">provide a letter of commitment </w:t>
            </w:r>
            <w:r w:rsidR="00E062D8" w:rsidRPr="00E062D8">
              <w:rPr>
                <w:rFonts w:ascii="Arial" w:eastAsia="Times New Roman" w:hAnsi="Arial" w:cs="Arial"/>
                <w:b/>
                <w:sz w:val="16"/>
                <w:szCs w:val="16"/>
              </w:rPr>
              <w:t>that the Applicant will be</w:t>
            </w:r>
            <w:r w:rsidRPr="00E062D8">
              <w:rPr>
                <w:rFonts w:ascii="Arial" w:eastAsia="Times New Roman" w:hAnsi="Arial" w:cs="Arial"/>
                <w:b/>
                <w:sz w:val="16"/>
                <w:szCs w:val="16"/>
              </w:rPr>
              <w:t xml:space="preserve"> employ</w:t>
            </w:r>
            <w:r w:rsidR="00E062D8" w:rsidRPr="00E062D8">
              <w:rPr>
                <w:rFonts w:ascii="Arial" w:eastAsia="Times New Roman" w:hAnsi="Arial" w:cs="Arial"/>
                <w:b/>
                <w:sz w:val="16"/>
                <w:szCs w:val="16"/>
              </w:rPr>
              <w:t>ing</w:t>
            </w:r>
            <w:r w:rsidRPr="00E062D8">
              <w:rPr>
                <w:rFonts w:ascii="Arial" w:eastAsia="Times New Roman" w:hAnsi="Arial" w:cs="Arial"/>
                <w:b/>
                <w:sz w:val="16"/>
                <w:szCs w:val="16"/>
              </w:rPr>
              <w:t xml:space="preserve"> and train</w:t>
            </w:r>
            <w:r w:rsidR="00E062D8" w:rsidRPr="00E062D8">
              <w:rPr>
                <w:rFonts w:ascii="Arial" w:eastAsia="Times New Roman" w:hAnsi="Arial" w:cs="Arial"/>
                <w:b/>
                <w:sz w:val="16"/>
                <w:szCs w:val="16"/>
              </w:rPr>
              <w:t>ing</w:t>
            </w:r>
            <w:r w:rsidRPr="00E062D8">
              <w:rPr>
                <w:rFonts w:ascii="Arial" w:eastAsia="Times New Roman" w:hAnsi="Arial" w:cs="Arial"/>
                <w:b/>
                <w:sz w:val="16"/>
                <w:szCs w:val="16"/>
              </w:rPr>
              <w:t xml:space="preserve"> individuals, or secure </w:t>
            </w:r>
            <w:r w:rsidR="00E062D8" w:rsidRPr="00E062D8">
              <w:rPr>
                <w:rFonts w:ascii="Arial" w:eastAsia="Times New Roman" w:hAnsi="Arial" w:cs="Arial"/>
                <w:b/>
                <w:sz w:val="16"/>
                <w:szCs w:val="16"/>
              </w:rPr>
              <w:t xml:space="preserve">committed </w:t>
            </w:r>
            <w:r w:rsidRPr="00E062D8">
              <w:rPr>
                <w:rFonts w:ascii="Arial" w:eastAsia="Times New Roman" w:hAnsi="Arial" w:cs="Arial"/>
                <w:b/>
                <w:sz w:val="16"/>
                <w:szCs w:val="16"/>
              </w:rPr>
              <w:t>contract</w:t>
            </w:r>
            <w:r w:rsidR="00E062D8" w:rsidRPr="00E062D8">
              <w:rPr>
                <w:rFonts w:ascii="Arial" w:eastAsia="Times New Roman" w:hAnsi="Arial" w:cs="Arial"/>
                <w:b/>
                <w:sz w:val="16"/>
                <w:szCs w:val="16"/>
              </w:rPr>
              <w:t xml:space="preserve">ors </w:t>
            </w:r>
            <w:r w:rsidRPr="00E062D8">
              <w:rPr>
                <w:rFonts w:ascii="Arial" w:eastAsia="Times New Roman" w:hAnsi="Arial" w:cs="Arial"/>
                <w:b/>
                <w:sz w:val="16"/>
                <w:szCs w:val="16"/>
              </w:rPr>
              <w:t>with experience</w:t>
            </w:r>
            <w:r w:rsidR="00E062D8" w:rsidRPr="00E062D8">
              <w:rPr>
                <w:rFonts w:ascii="Arial" w:eastAsia="Times New Roman" w:hAnsi="Arial" w:cs="Arial"/>
                <w:b/>
                <w:sz w:val="16"/>
                <w:szCs w:val="16"/>
              </w:rPr>
              <w:t xml:space="preserve"> in weatherization work within the first five (5) months of the Subaward Transition Agreement)</w:t>
            </w:r>
          </w:p>
          <w:p w:rsidR="00E163D7" w:rsidRPr="00E163D7" w:rsidRDefault="00E163D7" w:rsidP="00E163D7">
            <w:pPr>
              <w:spacing w:after="0" w:line="240" w:lineRule="auto"/>
              <w:rPr>
                <w:rFonts w:ascii="Arial" w:eastAsia="Times New Roman" w:hAnsi="Arial" w:cs="Arial"/>
                <w:b/>
                <w:sz w:val="16"/>
                <w:szCs w:val="16"/>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Energy Audit Experience &amp; Training</w:t>
            </w:r>
          </w:p>
          <w:p w:rsidR="00E163D7" w:rsidRPr="00E163D7" w:rsidRDefault="00E163D7" w:rsidP="00E163D7">
            <w:pPr>
              <w:numPr>
                <w:ilvl w:val="0"/>
                <w:numId w:val="7"/>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w:t>
            </w:r>
            <w:r w:rsidR="007D2DBD">
              <w:rPr>
                <w:rFonts w:ascii="Arial" w:eastAsia="Calibri" w:hAnsi="Arial" w:cs="Arial"/>
                <w:sz w:val="18"/>
                <w:szCs w:val="18"/>
              </w:rPr>
              <w:t xml:space="preserve"> </w:t>
            </w:r>
            <w:r w:rsidRPr="00E163D7">
              <w:rPr>
                <w:rFonts w:ascii="Arial" w:eastAsia="Calibri" w:hAnsi="Arial" w:cs="Arial"/>
                <w:sz w:val="18"/>
                <w:szCs w:val="18"/>
              </w:rPr>
              <w:t>in conducting energy audits on single family residences</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7"/>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with NEAT (National Energy Audit Tool software)</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7"/>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on mobile homes</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7"/>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using MHEA (Mobile Home Energy Audit software)</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7"/>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conducting energy audits on multifamily (&gt;4 units) residences</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Building Analysis &amp; Diagnostics Experience &amp; Training</w:t>
            </w:r>
          </w:p>
          <w:p w:rsidR="00E163D7" w:rsidRPr="00E163D7" w:rsidRDefault="00E163D7" w:rsidP="00E163D7">
            <w:pPr>
              <w:numPr>
                <w:ilvl w:val="0"/>
                <w:numId w:val="8"/>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Staff experience &amp; training in blower door testing and analysis, including number of blower door tests conducted: minimum of </w:t>
            </w:r>
            <w:proofErr w:type="gramStart"/>
            <w:r w:rsidRPr="00E163D7">
              <w:rPr>
                <w:rFonts w:ascii="Arial" w:eastAsia="Calibri" w:hAnsi="Arial" w:cs="Arial"/>
                <w:sz w:val="18"/>
                <w:szCs w:val="18"/>
              </w:rPr>
              <w:t>one year</w:t>
            </w:r>
            <w:proofErr w:type="gramEnd"/>
            <w:r w:rsidRPr="00E163D7">
              <w:rPr>
                <w:rFonts w:ascii="Arial" w:eastAsia="Calibri" w:hAnsi="Arial" w:cs="Arial"/>
                <w:sz w:val="18"/>
                <w:szCs w:val="18"/>
              </w:rPr>
              <w:t xml:space="preserve"> experience.</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8"/>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Staff experience &amp; training in Combustion Area Zone testing &amp; analysis, including number of CAZ tests conducted: minimum of </w:t>
            </w:r>
            <w:proofErr w:type="gramStart"/>
            <w:r w:rsidRPr="00E163D7">
              <w:rPr>
                <w:rFonts w:ascii="Arial" w:eastAsia="Calibri" w:hAnsi="Arial" w:cs="Arial"/>
                <w:sz w:val="18"/>
                <w:szCs w:val="18"/>
              </w:rPr>
              <w:t>one year</w:t>
            </w:r>
            <w:proofErr w:type="gramEnd"/>
            <w:r w:rsidRPr="00E163D7">
              <w:rPr>
                <w:rFonts w:ascii="Arial" w:eastAsia="Calibri" w:hAnsi="Arial" w:cs="Arial"/>
                <w:sz w:val="18"/>
                <w:szCs w:val="18"/>
              </w:rPr>
              <w:t xml:space="preserve"> experience. </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8"/>
              </w:numPr>
              <w:spacing w:after="0" w:line="240" w:lineRule="auto"/>
              <w:contextualSpacing/>
              <w:rPr>
                <w:rFonts w:ascii="Arial" w:eastAsia="Calibri" w:hAnsi="Arial" w:cs="Arial"/>
                <w:sz w:val="20"/>
                <w:szCs w:val="20"/>
              </w:rPr>
            </w:pPr>
            <w:r w:rsidRPr="00E163D7">
              <w:rPr>
                <w:rFonts w:ascii="Arial" w:eastAsia="Calibri" w:hAnsi="Arial" w:cs="Arial"/>
                <w:sz w:val="20"/>
                <w:szCs w:val="20"/>
              </w:rPr>
              <w:t xml:space="preserve">Staff experience &amp; training in backdraft and carbon monoxide testing, including number of tests conducted: minimum of </w:t>
            </w:r>
            <w:proofErr w:type="gramStart"/>
            <w:r w:rsidRPr="00E163D7">
              <w:rPr>
                <w:rFonts w:ascii="Arial" w:eastAsia="Calibri" w:hAnsi="Arial" w:cs="Arial"/>
                <w:sz w:val="20"/>
                <w:szCs w:val="20"/>
              </w:rPr>
              <w:t>one year</w:t>
            </w:r>
            <w:proofErr w:type="gramEnd"/>
            <w:r w:rsidRPr="00E163D7">
              <w:rPr>
                <w:rFonts w:ascii="Arial" w:eastAsia="Calibri" w:hAnsi="Arial" w:cs="Arial"/>
                <w:sz w:val="20"/>
                <w:szCs w:val="20"/>
              </w:rPr>
              <w:t xml:space="preserve"> experience. </w:t>
            </w:r>
          </w:p>
          <w:p w:rsidR="00E163D7" w:rsidRPr="00E163D7" w:rsidRDefault="00E163D7"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Energy Retrofit Installation Experience &amp; Training</w:t>
            </w:r>
          </w:p>
          <w:p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 xml:space="preserve">Staff experience &amp; training </w:t>
            </w:r>
            <w:r w:rsidR="007D2DBD">
              <w:rPr>
                <w:rFonts w:ascii="Arial" w:eastAsia="Calibri" w:hAnsi="Arial" w:cs="Arial"/>
                <w:sz w:val="18"/>
                <w:szCs w:val="18"/>
              </w:rPr>
              <w:t xml:space="preserve">through Building Performance Institute (BPI) </w:t>
            </w:r>
            <w:r w:rsidRPr="00E163D7">
              <w:rPr>
                <w:rFonts w:ascii="Arial" w:eastAsia="Calibri" w:hAnsi="Arial" w:cs="Arial"/>
                <w:sz w:val="18"/>
                <w:szCs w:val="18"/>
              </w:rPr>
              <w:t>in installation of energy retrofit installation</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Lead-safe Work Practices for Weatherization</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numPr>
                <w:ilvl w:val="0"/>
                <w:numId w:val="9"/>
              </w:numPr>
              <w:spacing w:after="0" w:line="240" w:lineRule="auto"/>
              <w:contextualSpacing/>
              <w:rPr>
                <w:rFonts w:ascii="Arial" w:eastAsia="Calibri" w:hAnsi="Arial" w:cs="Arial"/>
                <w:sz w:val="18"/>
                <w:szCs w:val="18"/>
              </w:rPr>
            </w:pPr>
            <w:r w:rsidRPr="00E163D7">
              <w:rPr>
                <w:rFonts w:ascii="Arial" w:eastAsia="Calibri" w:hAnsi="Arial" w:cs="Arial"/>
                <w:sz w:val="18"/>
                <w:szCs w:val="18"/>
              </w:rPr>
              <w:t>Staff experience &amp; training in EPA RRP (Renovation, Repair, and Painting)</w:t>
            </w:r>
          </w:p>
          <w:p w:rsidR="00E163D7" w:rsidRPr="00E163D7" w:rsidRDefault="00E163D7" w:rsidP="00E163D7">
            <w:pPr>
              <w:spacing w:after="0" w:line="240" w:lineRule="auto"/>
              <w:rPr>
                <w:rFonts w:ascii="Arial" w:eastAsia="Times New Roman" w:hAnsi="Arial" w:cs="Arial"/>
                <w:sz w:val="18"/>
                <w:szCs w:val="18"/>
              </w:rPr>
            </w:pPr>
          </w:p>
          <w:p w:rsidR="0082048C" w:rsidRPr="00E163D7" w:rsidRDefault="00E163D7" w:rsidP="00E163D7">
            <w:pPr>
              <w:spacing w:after="0" w:line="240" w:lineRule="auto"/>
              <w:rPr>
                <w:rFonts w:ascii="Arial" w:eastAsia="Times New Roman" w:hAnsi="Arial" w:cs="Arial"/>
                <w:b/>
                <w:sz w:val="20"/>
                <w:szCs w:val="20"/>
              </w:rPr>
            </w:pPr>
            <w:r w:rsidRPr="00E163D7">
              <w:rPr>
                <w:rFonts w:ascii="Arial" w:eastAsia="Times New Roman" w:hAnsi="Arial" w:cs="Arial"/>
                <w:b/>
                <w:sz w:val="20"/>
                <w:szCs w:val="20"/>
              </w:rPr>
              <w:t>Quality Control Inspection (QCI) Certification, Experience &amp; Training</w:t>
            </w:r>
            <w:r w:rsidR="0082048C">
              <w:rPr>
                <w:rFonts w:ascii="Arial" w:eastAsia="Times New Roman" w:hAnsi="Arial" w:cs="Arial"/>
                <w:b/>
                <w:sz w:val="20"/>
                <w:szCs w:val="20"/>
              </w:rPr>
              <w:t xml:space="preserve"> (Commitment to Contract) </w:t>
            </w:r>
          </w:p>
          <w:p w:rsidR="00E163D7" w:rsidRPr="00E163D7" w:rsidRDefault="00CA3E16" w:rsidP="00E163D7">
            <w:pPr>
              <w:numPr>
                <w:ilvl w:val="0"/>
                <w:numId w:val="10"/>
              </w:numPr>
              <w:spacing w:after="0" w:line="240" w:lineRule="auto"/>
              <w:contextualSpacing/>
              <w:rPr>
                <w:rFonts w:ascii="Arial" w:eastAsia="Calibri" w:hAnsi="Arial" w:cs="Arial"/>
                <w:sz w:val="18"/>
                <w:szCs w:val="18"/>
              </w:rPr>
            </w:pPr>
            <w:r>
              <w:rPr>
                <w:rFonts w:ascii="Arial" w:eastAsia="Calibri" w:hAnsi="Arial" w:cs="Arial"/>
                <w:sz w:val="18"/>
                <w:szCs w:val="18"/>
              </w:rPr>
              <w:t xml:space="preserve">Staff - </w:t>
            </w:r>
            <w:r w:rsidR="00E163D7" w:rsidRPr="00E163D7">
              <w:rPr>
                <w:rFonts w:ascii="Arial" w:eastAsia="Calibri" w:hAnsi="Arial" w:cs="Arial"/>
                <w:sz w:val="18"/>
                <w:szCs w:val="18"/>
              </w:rPr>
              <w:t>QCI staff experience &amp; training</w:t>
            </w:r>
            <w:r w:rsidR="007D2DBD">
              <w:rPr>
                <w:rFonts w:ascii="Arial" w:eastAsia="Calibri" w:hAnsi="Arial" w:cs="Arial"/>
                <w:sz w:val="18"/>
                <w:szCs w:val="18"/>
              </w:rPr>
              <w:t xml:space="preserve"> and Certification in Building Performance Institute (BPI)</w:t>
            </w:r>
            <w:r w:rsidR="00E163D7" w:rsidRPr="00E163D7">
              <w:rPr>
                <w:rFonts w:ascii="Arial" w:eastAsia="Calibri" w:hAnsi="Arial" w:cs="Arial"/>
                <w:sz w:val="18"/>
                <w:szCs w:val="18"/>
              </w:rPr>
              <w:t xml:space="preserve"> in conducting quality control Inspections for energy efficiency projects</w:t>
            </w:r>
          </w:p>
          <w:p w:rsidR="00E163D7" w:rsidRPr="00E163D7" w:rsidRDefault="00E163D7" w:rsidP="00E163D7">
            <w:pPr>
              <w:spacing w:after="0" w:line="240" w:lineRule="auto"/>
              <w:rPr>
                <w:rFonts w:ascii="Arial" w:eastAsia="Times New Roman" w:hAnsi="Arial" w:cs="Arial"/>
                <w:sz w:val="18"/>
                <w:szCs w:val="18"/>
              </w:rPr>
            </w:pPr>
          </w:p>
          <w:p w:rsidR="00E163D7" w:rsidRPr="007D2DBD" w:rsidRDefault="00CA3E16" w:rsidP="007D2DBD">
            <w:pPr>
              <w:numPr>
                <w:ilvl w:val="0"/>
                <w:numId w:val="10"/>
              </w:numPr>
              <w:spacing w:after="0" w:line="240" w:lineRule="auto"/>
              <w:contextualSpacing/>
              <w:rPr>
                <w:rFonts w:ascii="Arial" w:eastAsia="Calibri" w:hAnsi="Arial" w:cs="Arial"/>
                <w:sz w:val="20"/>
                <w:szCs w:val="20"/>
              </w:rPr>
            </w:pPr>
            <w:r>
              <w:rPr>
                <w:rFonts w:ascii="Arial" w:eastAsia="Calibri" w:hAnsi="Arial" w:cs="Arial"/>
                <w:sz w:val="18"/>
                <w:szCs w:val="18"/>
              </w:rPr>
              <w:t xml:space="preserve">Contractor - </w:t>
            </w:r>
            <w:r w:rsidR="00E163D7" w:rsidRPr="00E163D7">
              <w:rPr>
                <w:rFonts w:ascii="Arial" w:eastAsia="Calibri" w:hAnsi="Arial" w:cs="Arial"/>
                <w:sz w:val="18"/>
                <w:szCs w:val="18"/>
              </w:rPr>
              <w:t>QCI experience &amp; training</w:t>
            </w:r>
            <w:r w:rsidR="007D2DBD">
              <w:rPr>
                <w:rFonts w:ascii="Arial" w:eastAsia="Calibri" w:hAnsi="Arial" w:cs="Arial"/>
                <w:sz w:val="18"/>
                <w:szCs w:val="18"/>
              </w:rPr>
              <w:t xml:space="preserve"> and Certification in Building Performance Institute (BPI)</w:t>
            </w:r>
            <w:r w:rsidR="00E163D7" w:rsidRPr="00E163D7">
              <w:rPr>
                <w:rFonts w:ascii="Arial" w:eastAsia="Calibri" w:hAnsi="Arial" w:cs="Arial"/>
                <w:sz w:val="18"/>
                <w:szCs w:val="18"/>
              </w:rPr>
              <w:t xml:space="preserve"> in conducting quality control inspections for weatherization projects</w:t>
            </w:r>
          </w:p>
          <w:p w:rsidR="007D2DBD" w:rsidRDefault="007D2DBD" w:rsidP="007D2DBD">
            <w:pPr>
              <w:pStyle w:val="ListParagraph"/>
              <w:rPr>
                <w:sz w:val="20"/>
                <w:szCs w:val="20"/>
              </w:rPr>
            </w:pPr>
          </w:p>
          <w:p w:rsidR="007D2DBD" w:rsidRPr="00E163D7" w:rsidRDefault="007D2DBD" w:rsidP="007D2DBD">
            <w:pPr>
              <w:spacing w:after="0" w:line="240" w:lineRule="auto"/>
              <w:ind w:left="720"/>
              <w:contextualSpacing/>
              <w:rPr>
                <w:rFonts w:ascii="Arial" w:eastAsia="Calibri"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rsidR="00E163D7" w:rsidRPr="00E163D7" w:rsidRDefault="00E163D7" w:rsidP="0082048C">
            <w:pPr>
              <w:spacing w:after="0" w:line="240" w:lineRule="auto"/>
              <w:rPr>
                <w:rFonts w:ascii="Arial" w:eastAsia="Times New Roman" w:hAnsi="Arial" w:cs="Arial"/>
                <w:sz w:val="20"/>
                <w:szCs w:val="20"/>
              </w:rPr>
            </w:pPr>
            <w:r w:rsidRPr="00DF1844">
              <w:rPr>
                <w:rFonts w:ascii="Arial" w:eastAsia="Times New Roman" w:hAnsi="Arial" w:cs="Arial"/>
                <w:b/>
                <w:sz w:val="20"/>
                <w:szCs w:val="20"/>
              </w:rPr>
              <w:t>1</w:t>
            </w:r>
            <w:r w:rsidR="0082048C" w:rsidRPr="00DF1844">
              <w:rPr>
                <w:rFonts w:ascii="Arial" w:eastAsia="Times New Roman" w:hAnsi="Arial" w:cs="Arial"/>
                <w:b/>
                <w:sz w:val="20"/>
                <w:szCs w:val="20"/>
              </w:rPr>
              <w:t>0</w:t>
            </w:r>
            <w:r w:rsidRPr="00DF1844">
              <w:rPr>
                <w:rFonts w:ascii="Arial" w:eastAsia="Times New Roman" w:hAnsi="Arial" w:cs="Arial"/>
                <w:b/>
                <w:sz w:val="20"/>
                <w:szCs w:val="20"/>
              </w:rPr>
              <w:t xml:space="preserve"> maximum points</w:t>
            </w:r>
            <w:r w:rsidR="00CA3E16">
              <w:rPr>
                <w:rFonts w:ascii="Arial" w:eastAsia="Times New Roman" w:hAnsi="Arial" w:cs="Arial"/>
                <w:sz w:val="20"/>
                <w:szCs w:val="20"/>
              </w:rPr>
              <w:t>.</w:t>
            </w:r>
            <w:r w:rsidRPr="00E163D7">
              <w:rPr>
                <w:rFonts w:ascii="Arial" w:eastAsia="Times New Roman" w:hAnsi="Arial" w:cs="Arial"/>
                <w:sz w:val="20"/>
                <w:szCs w:val="20"/>
              </w:rPr>
              <w:t xml:space="preserve"> Points awarded at reviewers’ discretion.</w:t>
            </w:r>
          </w:p>
        </w:tc>
      </w:tr>
      <w:tr w:rsidR="00E163D7" w:rsidRPr="00E163D7" w:rsidTr="00335441">
        <w:trPr>
          <w:trHeight w:val="1610"/>
        </w:trPr>
        <w:tc>
          <w:tcPr>
            <w:tcW w:w="7398" w:type="dxa"/>
            <w:tcBorders>
              <w:top w:val="single" w:sz="4" w:space="0" w:color="auto"/>
              <w:left w:val="single" w:sz="4" w:space="0" w:color="auto"/>
              <w:bottom w:val="single" w:sz="4" w:space="0" w:color="auto"/>
              <w:right w:val="single" w:sz="4" w:space="0" w:color="auto"/>
            </w:tcBorders>
          </w:tcPr>
          <w:p w:rsidR="007D2DBD" w:rsidRDefault="007D2DBD"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Other Staff Certifications &amp; Training</w:t>
            </w:r>
            <w:r w:rsidRPr="00E163D7">
              <w:rPr>
                <w:rFonts w:ascii="Arial" w:eastAsia="Times New Roman" w:hAnsi="Arial" w:cs="Arial"/>
                <w:sz w:val="20"/>
                <w:szCs w:val="20"/>
              </w:rPr>
              <w:t xml:space="preserve"> – </w:t>
            </w:r>
            <w:r w:rsidRPr="00E163D7">
              <w:rPr>
                <w:rFonts w:ascii="Arial" w:eastAsia="Times New Roman" w:hAnsi="Arial" w:cs="Arial"/>
                <w:sz w:val="16"/>
                <w:szCs w:val="16"/>
              </w:rPr>
              <w:t>Points will be awarded for weatherization staff completion and/or certifications in the following categories:</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 xml:space="preserve">NEO WAP Training Network Weatherization </w:t>
            </w:r>
            <w:proofErr w:type="gramStart"/>
            <w:r w:rsidRPr="00E163D7">
              <w:rPr>
                <w:rFonts w:ascii="Arial" w:eastAsia="Times New Roman" w:hAnsi="Arial" w:cs="Arial"/>
                <w:b/>
                <w:sz w:val="18"/>
                <w:szCs w:val="18"/>
              </w:rPr>
              <w:t>Curriculum</w:t>
            </w:r>
            <w:r w:rsidRPr="00E163D7">
              <w:rPr>
                <w:rFonts w:ascii="Arial" w:eastAsia="Times New Roman" w:hAnsi="Arial" w:cs="Arial"/>
                <w:sz w:val="18"/>
                <w:szCs w:val="18"/>
              </w:rPr>
              <w:t xml:space="preserve">  -</w:t>
            </w:r>
            <w:proofErr w:type="gramEnd"/>
            <w:r w:rsidRPr="00E163D7">
              <w:rPr>
                <w:rFonts w:ascii="Arial" w:eastAsia="Times New Roman" w:hAnsi="Arial" w:cs="Arial"/>
                <w:sz w:val="18"/>
                <w:szCs w:val="18"/>
              </w:rPr>
              <w:t xml:space="preserve"> list staff who have completed NEO-sponsored WAP Training &amp; name/date of trainings completed</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BPI Training &amp; Certifications</w:t>
            </w:r>
            <w:r w:rsidRPr="00E163D7">
              <w:rPr>
                <w:rFonts w:ascii="Arial" w:eastAsia="Times New Roman" w:hAnsi="Arial" w:cs="Arial"/>
                <w:sz w:val="18"/>
                <w:szCs w:val="18"/>
              </w:rPr>
              <w:t xml:space="preserve"> – (list training, staff, and provide evidence of certification/completion)</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EPA RRP (Renovation, Repair, and Painting) Firm Certification</w:t>
            </w:r>
            <w:r w:rsidRPr="00E163D7">
              <w:rPr>
                <w:rFonts w:ascii="Arial" w:eastAsia="Times New Roman" w:hAnsi="Arial" w:cs="Arial"/>
                <w:sz w:val="18"/>
                <w:szCs w:val="18"/>
              </w:rPr>
              <w:t xml:space="preserve"> (provide copy of certificate)</w:t>
            </w:r>
          </w:p>
          <w:p w:rsidR="00E163D7" w:rsidRPr="00E163D7" w:rsidRDefault="00E163D7" w:rsidP="00E163D7">
            <w:pPr>
              <w:spacing w:after="0" w:line="240" w:lineRule="auto"/>
              <w:rPr>
                <w:rFonts w:ascii="Arial" w:eastAsia="Times New Roman" w:hAnsi="Arial" w:cs="Arial"/>
                <w:b/>
                <w:sz w:val="18"/>
                <w:szCs w:val="18"/>
              </w:rPr>
            </w:pPr>
          </w:p>
          <w:p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EPA RRP Individual Certifications</w:t>
            </w:r>
            <w:r w:rsidRPr="00E163D7">
              <w:rPr>
                <w:rFonts w:ascii="Arial" w:eastAsia="Times New Roman" w:hAnsi="Arial" w:cs="Arial"/>
                <w:sz w:val="18"/>
                <w:szCs w:val="18"/>
              </w:rPr>
              <w:t xml:space="preserve"> (list staff &amp; provide copy of certificate)</w:t>
            </w:r>
          </w:p>
          <w:p w:rsidR="00E163D7" w:rsidRPr="00E163D7" w:rsidRDefault="00E163D7" w:rsidP="00E163D7">
            <w:pPr>
              <w:spacing w:after="0" w:line="240" w:lineRule="auto"/>
              <w:rPr>
                <w:rFonts w:ascii="Arial" w:eastAsia="Times New Roman" w:hAnsi="Arial" w:cs="Arial"/>
                <w:sz w:val="18"/>
                <w:szCs w:val="18"/>
              </w:rPr>
            </w:pPr>
          </w:p>
          <w:p w:rsidR="00E163D7" w:rsidRPr="00E163D7" w:rsidRDefault="00E163D7" w:rsidP="00E163D7">
            <w:pPr>
              <w:spacing w:after="0" w:line="240" w:lineRule="auto"/>
              <w:rPr>
                <w:rFonts w:ascii="Arial" w:eastAsia="Times New Roman" w:hAnsi="Arial" w:cs="Arial"/>
                <w:sz w:val="18"/>
                <w:szCs w:val="18"/>
              </w:rPr>
            </w:pPr>
            <w:r w:rsidRPr="00E163D7">
              <w:rPr>
                <w:rFonts w:ascii="Arial" w:eastAsia="Times New Roman" w:hAnsi="Arial" w:cs="Arial"/>
                <w:b/>
                <w:sz w:val="18"/>
                <w:szCs w:val="18"/>
              </w:rPr>
              <w:t>OSHA 10 and/ or 30-hour Occupational Safety and Health Administration Training</w:t>
            </w:r>
            <w:r w:rsidRPr="00E163D7">
              <w:rPr>
                <w:rFonts w:ascii="Arial" w:eastAsia="Times New Roman" w:hAnsi="Arial" w:cs="Arial"/>
                <w:sz w:val="18"/>
                <w:szCs w:val="18"/>
              </w:rPr>
              <w:t xml:space="preserve"> (list staff and provide copy of training certificate)</w:t>
            </w:r>
          </w:p>
          <w:p w:rsidR="00E163D7" w:rsidRPr="00E163D7" w:rsidRDefault="00E163D7" w:rsidP="00E163D7">
            <w:pPr>
              <w:spacing w:after="0" w:line="240" w:lineRule="auto"/>
              <w:rPr>
                <w:rFonts w:ascii="Arial" w:eastAsia="Times New Roman" w:hAnsi="Arial" w:cs="Arial"/>
                <w:sz w:val="18"/>
                <w:szCs w:val="18"/>
              </w:rPr>
            </w:pPr>
          </w:p>
          <w:p w:rsidR="00E163D7" w:rsidRDefault="00E163D7" w:rsidP="00E163D7">
            <w:pPr>
              <w:spacing w:after="0" w:line="240" w:lineRule="auto"/>
              <w:rPr>
                <w:rFonts w:ascii="Arial" w:eastAsia="Times New Roman" w:hAnsi="Arial" w:cs="Arial"/>
                <w:sz w:val="16"/>
                <w:szCs w:val="16"/>
              </w:rPr>
            </w:pPr>
            <w:r w:rsidRPr="00E163D7">
              <w:rPr>
                <w:rFonts w:ascii="Arial" w:eastAsia="Times New Roman" w:hAnsi="Arial" w:cs="Arial"/>
                <w:b/>
                <w:sz w:val="18"/>
                <w:szCs w:val="18"/>
              </w:rPr>
              <w:t>Other weatherization/energy efficiency training and experience</w:t>
            </w:r>
            <w:r w:rsidRPr="00E163D7">
              <w:rPr>
                <w:rFonts w:ascii="Arial" w:eastAsia="Times New Roman" w:hAnsi="Arial" w:cs="Arial"/>
                <w:sz w:val="18"/>
                <w:szCs w:val="18"/>
              </w:rPr>
              <w:t xml:space="preserve">: </w:t>
            </w:r>
            <w:r w:rsidRPr="00E163D7">
              <w:rPr>
                <w:rFonts w:ascii="Arial" w:eastAsia="Times New Roman" w:hAnsi="Arial" w:cs="Arial"/>
                <w:sz w:val="16"/>
                <w:szCs w:val="16"/>
              </w:rPr>
              <w:t>(list other related certifications, licenses, training and/or experience such as infrared thermal training, HVAC license, etc.)</w:t>
            </w:r>
          </w:p>
          <w:p w:rsidR="007D2DBD" w:rsidRPr="00E163D7" w:rsidRDefault="007D2DBD" w:rsidP="00E163D7">
            <w:pPr>
              <w:spacing w:after="0" w:line="240" w:lineRule="auto"/>
              <w:rPr>
                <w:rFonts w:ascii="Arial" w:eastAsia="Times New Roman"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sz w:val="20"/>
                <w:szCs w:val="20"/>
              </w:rPr>
            </w:pPr>
          </w:p>
          <w:p w:rsidR="00E163D7" w:rsidRPr="00E163D7" w:rsidRDefault="0082048C" w:rsidP="00E163D7">
            <w:pPr>
              <w:spacing w:after="0" w:line="240" w:lineRule="auto"/>
              <w:rPr>
                <w:rFonts w:ascii="Arial" w:eastAsia="Times New Roman" w:hAnsi="Arial" w:cs="Arial"/>
                <w:sz w:val="20"/>
                <w:szCs w:val="20"/>
              </w:rPr>
            </w:pPr>
            <w:r w:rsidRPr="00DF1844">
              <w:rPr>
                <w:rFonts w:ascii="Arial" w:eastAsia="Times New Roman" w:hAnsi="Arial" w:cs="Arial"/>
                <w:b/>
                <w:sz w:val="20"/>
                <w:szCs w:val="20"/>
              </w:rPr>
              <w:t>5</w:t>
            </w:r>
            <w:r w:rsidR="00E163D7" w:rsidRPr="00DF1844">
              <w:rPr>
                <w:rFonts w:ascii="Arial" w:eastAsia="Times New Roman" w:hAnsi="Arial" w:cs="Arial"/>
                <w:b/>
                <w:sz w:val="20"/>
                <w:szCs w:val="20"/>
              </w:rPr>
              <w:t xml:space="preserve"> maximum points</w:t>
            </w:r>
            <w:r w:rsidR="00E163D7" w:rsidRPr="00E163D7">
              <w:rPr>
                <w:rFonts w:ascii="Arial" w:eastAsia="Times New Roman" w:hAnsi="Arial" w:cs="Arial"/>
                <w:sz w:val="20"/>
                <w:szCs w:val="20"/>
              </w:rPr>
              <w:t>.</w:t>
            </w: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rPr>
            </w:pPr>
          </w:p>
        </w:tc>
      </w:tr>
      <w:tr w:rsidR="00E163D7" w:rsidRPr="00E163D7" w:rsidTr="007D2DBD">
        <w:trPr>
          <w:trHeight w:val="3608"/>
        </w:trPr>
        <w:tc>
          <w:tcPr>
            <w:tcW w:w="7398" w:type="dxa"/>
            <w:tcBorders>
              <w:top w:val="single" w:sz="4" w:space="0" w:color="auto"/>
              <w:left w:val="single" w:sz="4" w:space="0" w:color="auto"/>
              <w:bottom w:val="single" w:sz="4" w:space="0" w:color="auto"/>
              <w:right w:val="single" w:sz="4" w:space="0" w:color="auto"/>
            </w:tcBorders>
            <w:hideMark/>
          </w:tcPr>
          <w:p w:rsidR="0091225C" w:rsidRDefault="0091225C" w:rsidP="00E163D7">
            <w:pPr>
              <w:spacing w:after="0" w:line="240" w:lineRule="auto"/>
              <w:rPr>
                <w:rFonts w:ascii="Arial" w:eastAsia="Times New Roman" w:hAnsi="Arial" w:cs="Arial"/>
                <w:b/>
                <w:sz w:val="20"/>
                <w:szCs w:val="20"/>
              </w:rPr>
            </w:pPr>
            <w:bookmarkStart w:id="112" w:name="_Toc307589059"/>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Weatherization Tools &amp; Equipment</w:t>
            </w:r>
            <w:bookmarkEnd w:id="112"/>
            <w:r w:rsidRPr="00E163D7">
              <w:rPr>
                <w:rFonts w:ascii="Arial" w:eastAsia="Times New Roman" w:hAnsi="Arial" w:cs="Arial"/>
                <w:sz w:val="20"/>
                <w:szCs w:val="20"/>
              </w:rPr>
              <w:t xml:space="preserve"> </w:t>
            </w:r>
            <w:r w:rsidRPr="00E163D7">
              <w:rPr>
                <w:rFonts w:ascii="Arial" w:eastAsia="Times New Roman" w:hAnsi="Arial" w:cs="Arial"/>
                <w:sz w:val="16"/>
                <w:szCs w:val="16"/>
              </w:rPr>
              <w:t>(limited program funds are available to purchase equipment and tools for weatherizing homes; points will be given to applicants that have sufficient tools and equipment in place to implement weatherization measures)</w:t>
            </w:r>
          </w:p>
          <w:p w:rsidR="00E163D7" w:rsidRPr="007D2DBD" w:rsidRDefault="00E163D7" w:rsidP="00E163D7">
            <w:pPr>
              <w:spacing w:after="0" w:line="240" w:lineRule="auto"/>
              <w:rPr>
                <w:rFonts w:ascii="Arial" w:eastAsia="Times New Roman" w:hAnsi="Arial" w:cs="Arial"/>
                <w:sz w:val="18"/>
                <w:szCs w:val="18"/>
              </w:rPr>
            </w:pPr>
          </w:p>
          <w:p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 and type, and age of blower door equipment and manometer owned by agency and/or contractors</w:t>
            </w:r>
          </w:p>
          <w:p w:rsidR="00E163D7" w:rsidRPr="007D2DBD" w:rsidRDefault="00E163D7" w:rsidP="00E163D7">
            <w:pPr>
              <w:spacing w:after="0" w:line="240" w:lineRule="auto"/>
              <w:rPr>
                <w:rFonts w:ascii="Arial" w:eastAsia="Times New Roman" w:hAnsi="Arial" w:cs="Arial"/>
                <w:sz w:val="18"/>
                <w:szCs w:val="18"/>
              </w:rPr>
            </w:pPr>
          </w:p>
          <w:p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 and type of infrared devices to detect insulation levels</w:t>
            </w:r>
          </w:p>
          <w:p w:rsidR="00E163D7" w:rsidRPr="007D2DBD" w:rsidRDefault="00E163D7" w:rsidP="00E163D7">
            <w:pPr>
              <w:spacing w:after="0" w:line="240" w:lineRule="auto"/>
              <w:rPr>
                <w:rFonts w:ascii="Arial" w:eastAsia="Times New Roman" w:hAnsi="Arial" w:cs="Arial"/>
                <w:sz w:val="18"/>
                <w:szCs w:val="18"/>
              </w:rPr>
            </w:pPr>
          </w:p>
          <w:p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Combustion Analyzing equipment (number, type, model, and age)</w:t>
            </w:r>
          </w:p>
          <w:p w:rsidR="00E163D7" w:rsidRPr="007D2DBD" w:rsidRDefault="00E163D7" w:rsidP="00E163D7">
            <w:pPr>
              <w:spacing w:after="0" w:line="240" w:lineRule="auto"/>
              <w:rPr>
                <w:rFonts w:ascii="Arial" w:eastAsia="Times New Roman" w:hAnsi="Arial" w:cs="Arial"/>
                <w:sz w:val="18"/>
                <w:szCs w:val="18"/>
              </w:rPr>
            </w:pPr>
          </w:p>
          <w:p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Gas leak detection equipment (number, type, model and age)</w:t>
            </w:r>
          </w:p>
          <w:p w:rsidR="00E163D7" w:rsidRPr="007D2DBD" w:rsidRDefault="00E163D7" w:rsidP="00E163D7">
            <w:pPr>
              <w:spacing w:after="0" w:line="240" w:lineRule="auto"/>
              <w:rPr>
                <w:rFonts w:ascii="Arial" w:eastAsia="Times New Roman" w:hAnsi="Arial" w:cs="Arial"/>
                <w:sz w:val="18"/>
                <w:szCs w:val="18"/>
              </w:rPr>
            </w:pPr>
          </w:p>
          <w:p w:rsidR="00E163D7" w:rsidRPr="007D2DBD" w:rsidRDefault="00E163D7" w:rsidP="00E163D7">
            <w:pPr>
              <w:spacing w:after="0" w:line="240" w:lineRule="auto"/>
              <w:rPr>
                <w:rFonts w:ascii="Arial" w:eastAsia="Times New Roman" w:hAnsi="Arial" w:cs="Arial"/>
                <w:sz w:val="18"/>
                <w:szCs w:val="18"/>
              </w:rPr>
            </w:pPr>
            <w:r w:rsidRPr="007D2DBD">
              <w:rPr>
                <w:rFonts w:ascii="Arial" w:eastAsia="Times New Roman" w:hAnsi="Arial" w:cs="Arial"/>
                <w:sz w:val="18"/>
                <w:szCs w:val="18"/>
              </w:rPr>
              <w:t>Insulation installation equipment (number, type, model and age)</w:t>
            </w:r>
          </w:p>
          <w:p w:rsidR="00E163D7" w:rsidRPr="007D2DBD" w:rsidRDefault="00E163D7" w:rsidP="00E163D7">
            <w:pPr>
              <w:spacing w:after="0" w:line="240" w:lineRule="auto"/>
              <w:rPr>
                <w:rFonts w:ascii="Arial" w:eastAsia="Times New Roman" w:hAnsi="Arial" w:cs="Arial"/>
                <w:sz w:val="18"/>
                <w:szCs w:val="18"/>
              </w:rPr>
            </w:pPr>
          </w:p>
          <w:p w:rsidR="00E163D7" w:rsidRPr="00E163D7" w:rsidRDefault="00E163D7" w:rsidP="00E163D7">
            <w:pPr>
              <w:spacing w:after="0" w:line="240" w:lineRule="auto"/>
              <w:rPr>
                <w:rFonts w:ascii="Arial" w:eastAsia="Times New Roman" w:hAnsi="Arial" w:cs="Arial"/>
                <w:sz w:val="20"/>
                <w:szCs w:val="20"/>
              </w:rPr>
            </w:pPr>
            <w:r w:rsidRPr="007D2DBD">
              <w:rPr>
                <w:rFonts w:ascii="Arial" w:eastAsia="Times New Roman" w:hAnsi="Arial" w:cs="Arial"/>
                <w:sz w:val="18"/>
                <w:szCs w:val="18"/>
              </w:rPr>
              <w:t>Other tools and equipment that will be used for weatherizing homes</w:t>
            </w:r>
          </w:p>
        </w:tc>
        <w:tc>
          <w:tcPr>
            <w:tcW w:w="2178" w:type="dxa"/>
            <w:tcBorders>
              <w:top w:val="single" w:sz="4" w:space="0" w:color="auto"/>
              <w:left w:val="single" w:sz="4" w:space="0" w:color="auto"/>
              <w:bottom w:val="single" w:sz="4" w:space="0" w:color="auto"/>
              <w:right w:val="single" w:sz="4" w:space="0" w:color="auto"/>
            </w:tcBorders>
          </w:tcPr>
          <w:p w:rsidR="0091225C" w:rsidRDefault="0091225C" w:rsidP="00E163D7">
            <w:pPr>
              <w:spacing w:after="0" w:line="240" w:lineRule="auto"/>
              <w:jc w:val="center"/>
              <w:rPr>
                <w:rFonts w:ascii="Arial" w:eastAsia="Times New Roman" w:hAnsi="Arial" w:cs="Arial"/>
                <w:sz w:val="20"/>
                <w:szCs w:val="20"/>
              </w:rPr>
            </w:pPr>
          </w:p>
          <w:p w:rsidR="00E163D7" w:rsidRPr="00DF1844" w:rsidRDefault="0082048C"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2</w:t>
            </w:r>
            <w:r w:rsidR="00E163D7" w:rsidRPr="00DF1844">
              <w:rPr>
                <w:rFonts w:ascii="Arial" w:eastAsia="Times New Roman" w:hAnsi="Arial" w:cs="Arial"/>
                <w:b/>
                <w:sz w:val="20"/>
                <w:szCs w:val="20"/>
              </w:rPr>
              <w:t xml:space="preserve"> points maximum</w:t>
            </w:r>
          </w:p>
          <w:p w:rsidR="00E163D7" w:rsidRPr="00DF1844" w:rsidRDefault="00E163D7" w:rsidP="00E163D7">
            <w:pPr>
              <w:spacing w:after="0" w:line="240" w:lineRule="auto"/>
              <w:jc w:val="center"/>
              <w:rPr>
                <w:rFonts w:ascii="Arial" w:eastAsia="Times New Roman" w:hAnsi="Arial" w:cs="Arial"/>
                <w:b/>
                <w:sz w:val="20"/>
                <w:szCs w:val="20"/>
              </w:rPr>
            </w:pPr>
          </w:p>
          <w:p w:rsidR="00E163D7" w:rsidRPr="00E163D7" w:rsidRDefault="00E163D7" w:rsidP="00E163D7">
            <w:pPr>
              <w:spacing w:after="0" w:line="240" w:lineRule="auto"/>
              <w:jc w:val="center"/>
              <w:rPr>
                <w:rFonts w:ascii="Arial" w:eastAsia="Times New Roman" w:hAnsi="Arial" w:cs="Arial"/>
                <w:sz w:val="20"/>
                <w:szCs w:val="20"/>
              </w:rPr>
            </w:pPr>
          </w:p>
        </w:tc>
      </w:tr>
      <w:tr w:rsidR="00E163D7" w:rsidRPr="00E163D7" w:rsidTr="00335441">
        <w:tc>
          <w:tcPr>
            <w:tcW w:w="7398"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rPr>
                <w:rFonts w:ascii="Arial" w:eastAsia="Times New Roman" w:hAnsi="Arial" w:cs="Arial"/>
                <w:b/>
                <w:sz w:val="20"/>
                <w:szCs w:val="20"/>
              </w:rPr>
            </w:pPr>
            <w:bookmarkStart w:id="113" w:name="_Toc307589060"/>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Training &amp; Technical Assistance Plan</w:t>
            </w:r>
            <w:r w:rsidR="007D2DBD" w:rsidRPr="00E163D7">
              <w:rPr>
                <w:rFonts w:ascii="Arial" w:eastAsia="Times New Roman" w:hAnsi="Arial" w:cs="Arial"/>
                <w:sz w:val="20"/>
                <w:szCs w:val="20"/>
              </w:rPr>
              <w:t>— (</w:t>
            </w:r>
            <w:r w:rsidRPr="00E163D7">
              <w:rPr>
                <w:rFonts w:ascii="Arial" w:eastAsia="Times New Roman" w:hAnsi="Arial" w:cs="Arial"/>
                <w:sz w:val="16"/>
                <w:szCs w:val="16"/>
              </w:rPr>
              <w:t>provide a brief plan describing how new and existing staff and contractors will obtain required training, certifications, and continuing education)</w:t>
            </w:r>
            <w:bookmarkEnd w:id="113"/>
          </w:p>
          <w:p w:rsidR="00E163D7" w:rsidRPr="00E163D7" w:rsidRDefault="00E163D7" w:rsidP="00E163D7">
            <w:pPr>
              <w:spacing w:after="0" w:line="240" w:lineRule="auto"/>
              <w:rPr>
                <w:rFonts w:ascii="Arial" w:eastAsia="Times New Roman" w:hAnsi="Arial" w:cs="Arial"/>
                <w:sz w:val="20"/>
                <w:szCs w:val="20"/>
              </w:rPr>
            </w:pPr>
          </w:p>
        </w:tc>
        <w:tc>
          <w:tcPr>
            <w:tcW w:w="2178"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jc w:val="center"/>
              <w:rPr>
                <w:rFonts w:ascii="Arial" w:eastAsia="Times New Roman" w:hAnsi="Arial" w:cs="Arial"/>
                <w:sz w:val="20"/>
                <w:szCs w:val="20"/>
              </w:rPr>
            </w:pPr>
          </w:p>
          <w:p w:rsidR="00E163D7" w:rsidRPr="00DF1844" w:rsidRDefault="0082048C"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1</w:t>
            </w:r>
            <w:r w:rsidR="00E163D7" w:rsidRPr="00DF1844">
              <w:rPr>
                <w:rFonts w:ascii="Arial" w:eastAsia="Times New Roman" w:hAnsi="Arial" w:cs="Arial"/>
                <w:b/>
                <w:sz w:val="20"/>
                <w:szCs w:val="20"/>
              </w:rPr>
              <w:t xml:space="preserve"> points maximum</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tc>
      </w:tr>
    </w:tbl>
    <w:p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2143"/>
      </w:tblGrid>
      <w:tr w:rsidR="00E163D7" w:rsidRPr="00E163D7" w:rsidTr="0035462F">
        <w:tc>
          <w:tcPr>
            <w:tcW w:w="720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E163D7" w:rsidP="001A1E37">
            <w:pPr>
              <w:keepNext/>
              <w:spacing w:before="240" w:after="60" w:line="240" w:lineRule="auto"/>
              <w:outlineLvl w:val="1"/>
              <w:rPr>
                <w:rFonts w:ascii="Arial" w:eastAsia="Times New Roman" w:hAnsi="Arial" w:cs="Arial"/>
                <w:b/>
              </w:rPr>
            </w:pPr>
            <w:r w:rsidRPr="00E163D7">
              <w:rPr>
                <w:rFonts w:ascii="Arial" w:eastAsia="Times New Roman" w:hAnsi="Arial" w:cs="Arial"/>
                <w:b/>
              </w:rPr>
              <w:br w:type="page"/>
            </w:r>
            <w:bookmarkStart w:id="114" w:name="_Toc307589061"/>
            <w:bookmarkStart w:id="115" w:name="_Toc346700421"/>
            <w:r w:rsidR="001A1E37">
              <w:rPr>
                <w:rFonts w:ascii="Arial" w:eastAsia="Times New Roman" w:hAnsi="Arial" w:cs="Arial"/>
                <w:b/>
              </w:rPr>
              <w:t>1</w:t>
            </w:r>
            <w:r w:rsidRPr="00E163D7">
              <w:rPr>
                <w:rFonts w:ascii="Arial" w:eastAsia="Times New Roman" w:hAnsi="Arial" w:cs="Arial"/>
                <w:b/>
              </w:rPr>
              <w:t>.1.3</w:t>
            </w:r>
            <w:r w:rsidRPr="00E163D7">
              <w:rPr>
                <w:rFonts w:ascii="Arial" w:eastAsia="Times New Roman" w:hAnsi="Arial" w:cs="Arial"/>
                <w:b/>
              </w:rPr>
              <w:tab/>
              <w:t>Finance</w:t>
            </w:r>
            <w:bookmarkEnd w:id="114"/>
            <w:bookmarkEnd w:id="115"/>
          </w:p>
        </w:tc>
        <w:tc>
          <w:tcPr>
            <w:tcW w:w="2143" w:type="dxa"/>
            <w:tcBorders>
              <w:top w:val="single" w:sz="4" w:space="0" w:color="auto"/>
              <w:left w:val="single" w:sz="4" w:space="0" w:color="auto"/>
              <w:bottom w:val="single" w:sz="4" w:space="0" w:color="auto"/>
              <w:right w:val="single" w:sz="4" w:space="0" w:color="auto"/>
            </w:tcBorders>
            <w:shd w:val="clear" w:color="auto" w:fill="000000" w:themeFill="text1"/>
          </w:tcPr>
          <w:p w:rsidR="00E163D7" w:rsidRPr="00E163D7" w:rsidRDefault="00E163D7" w:rsidP="00E163D7">
            <w:pPr>
              <w:spacing w:after="0" w:line="240" w:lineRule="auto"/>
              <w:rPr>
                <w:rFonts w:ascii="Arial" w:eastAsia="Times New Roman" w:hAnsi="Arial" w:cs="Arial"/>
                <w:b/>
              </w:rPr>
            </w:pPr>
            <w:bookmarkStart w:id="116" w:name="_Toc307589062"/>
          </w:p>
          <w:p w:rsidR="00E163D7" w:rsidRPr="00E163D7" w:rsidRDefault="0035462F" w:rsidP="00E163D7">
            <w:pPr>
              <w:spacing w:after="0" w:line="240" w:lineRule="auto"/>
              <w:rPr>
                <w:rFonts w:ascii="Arial" w:eastAsia="Times New Roman" w:hAnsi="Arial" w:cs="Arial"/>
                <w:b/>
              </w:rPr>
            </w:pPr>
            <w:r>
              <w:rPr>
                <w:rFonts w:ascii="Arial" w:eastAsia="Times New Roman" w:hAnsi="Arial" w:cs="Arial"/>
                <w:b/>
              </w:rPr>
              <w:t>15</w:t>
            </w:r>
            <w:r w:rsidR="00E163D7" w:rsidRPr="00E163D7">
              <w:rPr>
                <w:rFonts w:ascii="Arial" w:eastAsia="Times New Roman" w:hAnsi="Arial" w:cs="Arial"/>
                <w:b/>
              </w:rPr>
              <w:t xml:space="preserve"> Possible Points</w:t>
            </w:r>
            <w:bookmarkEnd w:id="116"/>
          </w:p>
        </w:tc>
      </w:tr>
      <w:tr w:rsidR="00E163D7" w:rsidRPr="00E163D7" w:rsidTr="0035462F">
        <w:trPr>
          <w:trHeight w:val="70"/>
        </w:trPr>
        <w:tc>
          <w:tcPr>
            <w:tcW w:w="7207" w:type="dxa"/>
            <w:tcBorders>
              <w:top w:val="single" w:sz="4" w:space="0" w:color="auto"/>
              <w:left w:val="single" w:sz="4" w:space="0" w:color="auto"/>
              <w:bottom w:val="single" w:sz="4" w:space="0" w:color="auto"/>
              <w:right w:val="single" w:sz="4" w:space="0" w:color="auto"/>
            </w:tcBorders>
          </w:tcPr>
          <w:p w:rsidR="007D2DBD" w:rsidRDefault="007D2DBD"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External Audit</w:t>
            </w:r>
            <w:r w:rsidRPr="00E163D7">
              <w:rPr>
                <w:rFonts w:ascii="Arial" w:eastAsia="Times New Roman" w:hAnsi="Arial" w:cs="Arial"/>
                <w:sz w:val="20"/>
                <w:szCs w:val="20"/>
              </w:rPr>
              <w:t xml:space="preserve"> - a maximum of </w:t>
            </w:r>
            <w:r w:rsidR="00DF1844">
              <w:rPr>
                <w:rFonts w:ascii="Arial" w:eastAsia="Times New Roman" w:hAnsi="Arial" w:cs="Arial"/>
                <w:sz w:val="20"/>
                <w:szCs w:val="20"/>
              </w:rPr>
              <w:t>6</w:t>
            </w:r>
            <w:r w:rsidRPr="00E163D7">
              <w:rPr>
                <w:rFonts w:ascii="Arial" w:eastAsia="Times New Roman" w:hAnsi="Arial" w:cs="Arial"/>
                <w:sz w:val="20"/>
                <w:szCs w:val="20"/>
              </w:rPr>
              <w:t xml:space="preserve"> points will be awarded based on the results of applicant’s independent audit for their most recent completed fiscal year, however audit must not be for a fiscal year ending earlier than 201</w:t>
            </w:r>
            <w:r w:rsidR="0035462F" w:rsidRPr="0035462F">
              <w:rPr>
                <w:rFonts w:ascii="Arial" w:eastAsia="Times New Roman" w:hAnsi="Arial" w:cs="Arial"/>
                <w:sz w:val="20"/>
                <w:szCs w:val="20"/>
              </w:rPr>
              <w:t>6</w:t>
            </w:r>
            <w:r w:rsidRPr="00E163D7">
              <w:rPr>
                <w:rFonts w:ascii="Arial" w:eastAsia="Times New Roman" w:hAnsi="Arial" w:cs="Arial"/>
                <w:sz w:val="20"/>
                <w:szCs w:val="20"/>
              </w:rPr>
              <w:t>. Audit materials must include management’s response to any findings and corrective action that provides the action taken to clear the finding and current status of finding.</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No Findings</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Findings have been cleared</w:t>
            </w:r>
          </w:p>
          <w:p w:rsidR="007D2DBD"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Unresolved Findings</w:t>
            </w:r>
            <w:r w:rsidRPr="00E163D7" w:rsidDel="00423818">
              <w:rPr>
                <w:rFonts w:ascii="Arial" w:eastAsia="Times New Roman" w:hAnsi="Arial" w:cs="Arial"/>
                <w:sz w:val="20"/>
                <w:szCs w:val="20"/>
              </w:rPr>
              <w:t xml:space="preserve"> </w:t>
            </w:r>
          </w:p>
        </w:tc>
        <w:tc>
          <w:tcPr>
            <w:tcW w:w="2143" w:type="dxa"/>
            <w:tcBorders>
              <w:top w:val="single" w:sz="4" w:space="0" w:color="auto"/>
              <w:left w:val="single" w:sz="4" w:space="0" w:color="auto"/>
              <w:bottom w:val="single" w:sz="4" w:space="0" w:color="auto"/>
              <w:right w:val="single" w:sz="4" w:space="0" w:color="auto"/>
            </w:tcBorders>
          </w:tcPr>
          <w:p w:rsidR="00E163D7" w:rsidRPr="00DF1844" w:rsidRDefault="00DF1844" w:rsidP="00E163D7">
            <w:pPr>
              <w:spacing w:after="0" w:line="240" w:lineRule="auto"/>
              <w:rPr>
                <w:rFonts w:ascii="Arial" w:eastAsia="Times New Roman" w:hAnsi="Arial" w:cs="Arial"/>
                <w:b/>
                <w:sz w:val="20"/>
                <w:szCs w:val="20"/>
              </w:rPr>
            </w:pPr>
            <w:r>
              <w:rPr>
                <w:rFonts w:ascii="Arial" w:eastAsia="Times New Roman" w:hAnsi="Arial" w:cs="Arial"/>
                <w:b/>
                <w:sz w:val="20"/>
                <w:szCs w:val="20"/>
              </w:rPr>
              <w:t>6 maximum points</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7D2DBD" w:rsidRDefault="007D2DBD" w:rsidP="00E163D7">
            <w:pPr>
              <w:spacing w:after="0" w:line="240" w:lineRule="auto"/>
              <w:jc w:val="center"/>
              <w:rPr>
                <w:rFonts w:ascii="Arial" w:eastAsia="Times New Roman" w:hAnsi="Arial" w:cs="Arial"/>
                <w:sz w:val="20"/>
                <w:szCs w:val="20"/>
              </w:rPr>
            </w:pPr>
          </w:p>
          <w:p w:rsidR="00E163D7" w:rsidRPr="00E163D7" w:rsidRDefault="0035462F"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E163D7" w:rsidRPr="00E163D7">
              <w:rPr>
                <w:rFonts w:ascii="Arial" w:eastAsia="Times New Roman" w:hAnsi="Arial" w:cs="Arial"/>
                <w:sz w:val="20"/>
                <w:szCs w:val="20"/>
              </w:rPr>
              <w:t xml:space="preserve"> points</w:t>
            </w:r>
          </w:p>
          <w:p w:rsidR="00E163D7" w:rsidRPr="00E163D7" w:rsidRDefault="0035462F"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163D7" w:rsidRPr="00E163D7">
              <w:rPr>
                <w:rFonts w:ascii="Arial" w:eastAsia="Times New Roman" w:hAnsi="Arial" w:cs="Arial"/>
                <w:sz w:val="20"/>
                <w:szCs w:val="20"/>
              </w:rPr>
              <w:t xml:space="preserve"> points</w:t>
            </w:r>
          </w:p>
          <w:p w:rsidR="007D2DBD" w:rsidRPr="00E163D7" w:rsidRDefault="00E163D7" w:rsidP="0035462F">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tc>
      </w:tr>
      <w:tr w:rsidR="00E163D7" w:rsidRPr="00E163D7" w:rsidTr="0035462F">
        <w:tc>
          <w:tcPr>
            <w:tcW w:w="7207"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 xml:space="preserve">External Monitoring - </w:t>
            </w:r>
            <w:r w:rsidRPr="00E163D7">
              <w:rPr>
                <w:rFonts w:ascii="Arial" w:eastAsia="Times New Roman" w:hAnsi="Arial" w:cs="Arial"/>
                <w:sz w:val="20"/>
                <w:szCs w:val="20"/>
              </w:rPr>
              <w:t xml:space="preserve">Provide the results of external monitoring pursuant to contracts paid with federal funds for their most recent completed program year. The applicable Program for NEO WAP is </w:t>
            </w:r>
            <w:r w:rsidR="00EA48D3">
              <w:rPr>
                <w:rFonts w:ascii="Arial" w:eastAsia="Times New Roman" w:hAnsi="Arial" w:cs="Arial"/>
                <w:sz w:val="20"/>
                <w:szCs w:val="20"/>
              </w:rPr>
              <w:t>October</w:t>
            </w:r>
            <w:r w:rsidRPr="00E163D7">
              <w:rPr>
                <w:rFonts w:ascii="Arial" w:eastAsia="Times New Roman" w:hAnsi="Arial" w:cs="Arial"/>
                <w:sz w:val="20"/>
                <w:szCs w:val="20"/>
              </w:rPr>
              <w:t xml:space="preserve"> 1, 201</w:t>
            </w:r>
            <w:r w:rsidR="00EA48D3">
              <w:rPr>
                <w:rFonts w:ascii="Arial" w:eastAsia="Times New Roman" w:hAnsi="Arial" w:cs="Arial"/>
                <w:sz w:val="20"/>
                <w:szCs w:val="20"/>
              </w:rPr>
              <w:t>5</w:t>
            </w:r>
            <w:r w:rsidRPr="00E163D7">
              <w:rPr>
                <w:rFonts w:ascii="Arial" w:eastAsia="Times New Roman" w:hAnsi="Arial" w:cs="Arial"/>
                <w:sz w:val="20"/>
                <w:szCs w:val="20"/>
              </w:rPr>
              <w:t xml:space="preserve"> through </w:t>
            </w:r>
            <w:r w:rsidR="00EA48D3">
              <w:rPr>
                <w:rFonts w:ascii="Arial" w:eastAsia="Times New Roman" w:hAnsi="Arial" w:cs="Arial"/>
                <w:sz w:val="20"/>
                <w:szCs w:val="20"/>
              </w:rPr>
              <w:t>September</w:t>
            </w:r>
            <w:r w:rsidRPr="00E163D7">
              <w:rPr>
                <w:rFonts w:ascii="Arial" w:eastAsia="Times New Roman" w:hAnsi="Arial" w:cs="Arial"/>
                <w:sz w:val="20"/>
                <w:szCs w:val="20"/>
              </w:rPr>
              <w:t xml:space="preserve"> 30, 201</w:t>
            </w:r>
            <w:r w:rsidR="00EA48D3">
              <w:rPr>
                <w:rFonts w:ascii="Arial" w:eastAsia="Times New Roman" w:hAnsi="Arial" w:cs="Arial"/>
                <w:sz w:val="20"/>
                <w:szCs w:val="20"/>
              </w:rPr>
              <w:t>6</w:t>
            </w:r>
            <w:r w:rsidRPr="00E163D7">
              <w:rPr>
                <w:rFonts w:ascii="Arial" w:eastAsia="Times New Roman" w:hAnsi="Arial" w:cs="Arial"/>
                <w:sz w:val="20"/>
                <w:szCs w:val="20"/>
              </w:rPr>
              <w:t>. Applicant must supply monitoring responses to include responses to any findings.  Agency should also provide proof that findings have been cleared.</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No Findings</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Findings have been cleared</w:t>
            </w: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sz w:val="20"/>
                <w:szCs w:val="20"/>
              </w:rPr>
              <w:t>Unresolved Findings</w:t>
            </w:r>
          </w:p>
          <w:p w:rsidR="00E163D7" w:rsidRPr="00E163D7" w:rsidRDefault="00E163D7" w:rsidP="00E163D7">
            <w:pPr>
              <w:spacing w:after="0" w:line="240" w:lineRule="auto"/>
              <w:rPr>
                <w:rFonts w:ascii="Arial" w:eastAsia="Times New Roman" w:hAnsi="Arial" w:cs="Arial"/>
                <w:sz w:val="20"/>
                <w:szCs w:val="20"/>
              </w:rPr>
            </w:pPr>
          </w:p>
        </w:tc>
        <w:tc>
          <w:tcPr>
            <w:tcW w:w="2143" w:type="dxa"/>
            <w:tcBorders>
              <w:top w:val="single" w:sz="4" w:space="0" w:color="auto"/>
              <w:left w:val="single" w:sz="4" w:space="0" w:color="auto"/>
              <w:bottom w:val="single" w:sz="4" w:space="0" w:color="auto"/>
              <w:right w:val="single" w:sz="4" w:space="0" w:color="auto"/>
            </w:tcBorders>
          </w:tcPr>
          <w:p w:rsidR="00E163D7" w:rsidRPr="00DF1844" w:rsidRDefault="00DF1844" w:rsidP="00E163D7">
            <w:pPr>
              <w:spacing w:after="0" w:line="240" w:lineRule="auto"/>
              <w:jc w:val="center"/>
              <w:rPr>
                <w:rFonts w:ascii="Arial" w:eastAsia="Times New Roman" w:hAnsi="Arial" w:cs="Arial"/>
                <w:b/>
                <w:sz w:val="20"/>
                <w:szCs w:val="20"/>
              </w:rPr>
            </w:pPr>
            <w:r>
              <w:rPr>
                <w:rFonts w:ascii="Arial" w:eastAsia="Times New Roman" w:hAnsi="Arial" w:cs="Arial"/>
                <w:b/>
                <w:sz w:val="20"/>
                <w:szCs w:val="20"/>
              </w:rPr>
              <w:t>2 maximum points</w:t>
            </w: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934843" w:rsidRDefault="00934843" w:rsidP="00E163D7">
            <w:pPr>
              <w:spacing w:after="0" w:line="240" w:lineRule="auto"/>
              <w:jc w:val="center"/>
              <w:rPr>
                <w:rFonts w:ascii="Arial" w:eastAsia="Times New Roman" w:hAnsi="Arial" w:cs="Arial"/>
                <w:sz w:val="20"/>
                <w:szCs w:val="20"/>
              </w:rPr>
            </w:pPr>
          </w:p>
          <w:p w:rsidR="000A2238" w:rsidRDefault="000A2238" w:rsidP="00E163D7">
            <w:pPr>
              <w:spacing w:after="0" w:line="240" w:lineRule="auto"/>
              <w:jc w:val="center"/>
              <w:rPr>
                <w:rFonts w:ascii="Arial" w:eastAsia="Times New Roman" w:hAnsi="Arial" w:cs="Arial"/>
                <w:sz w:val="20"/>
                <w:szCs w:val="20"/>
              </w:rPr>
            </w:pPr>
          </w:p>
          <w:p w:rsidR="00E163D7" w:rsidRPr="00E163D7" w:rsidRDefault="0035462F"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163D7" w:rsidRPr="00E163D7">
              <w:rPr>
                <w:rFonts w:ascii="Arial" w:eastAsia="Times New Roman" w:hAnsi="Arial" w:cs="Arial"/>
                <w:sz w:val="20"/>
                <w:szCs w:val="20"/>
              </w:rPr>
              <w:t xml:space="preserve"> points</w:t>
            </w:r>
          </w:p>
          <w:p w:rsidR="00E163D7" w:rsidRPr="00E163D7" w:rsidRDefault="0035462F" w:rsidP="00E163D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163D7" w:rsidRPr="00E163D7">
              <w:rPr>
                <w:rFonts w:ascii="Arial" w:eastAsia="Times New Roman" w:hAnsi="Arial" w:cs="Arial"/>
                <w:sz w:val="20"/>
                <w:szCs w:val="20"/>
              </w:rPr>
              <w:t xml:space="preserve"> points</w:t>
            </w:r>
          </w:p>
          <w:p w:rsidR="00E163D7" w:rsidRPr="00E163D7" w:rsidRDefault="00E163D7" w:rsidP="00E163D7">
            <w:pPr>
              <w:spacing w:after="0" w:line="240" w:lineRule="auto"/>
              <w:jc w:val="center"/>
              <w:rPr>
                <w:rFonts w:ascii="Arial" w:eastAsia="Times New Roman" w:hAnsi="Arial" w:cs="Arial"/>
                <w:sz w:val="20"/>
                <w:szCs w:val="20"/>
              </w:rPr>
            </w:pPr>
            <w:r w:rsidRPr="00E163D7">
              <w:rPr>
                <w:rFonts w:ascii="Arial" w:eastAsia="Times New Roman" w:hAnsi="Arial" w:cs="Arial"/>
                <w:sz w:val="20"/>
                <w:szCs w:val="20"/>
              </w:rPr>
              <w:t>0 points</w:t>
            </w:r>
          </w:p>
        </w:tc>
      </w:tr>
      <w:tr w:rsidR="00E163D7" w:rsidRPr="00E163D7" w:rsidTr="0035462F">
        <w:tc>
          <w:tcPr>
            <w:tcW w:w="7207"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rPr>
                <w:rFonts w:ascii="Arial" w:eastAsia="Times New Roman" w:hAnsi="Arial" w:cs="Arial"/>
                <w:b/>
                <w:sz w:val="20"/>
                <w:szCs w:val="20"/>
              </w:rPr>
            </w:pPr>
          </w:p>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Central Contract Registry</w:t>
            </w:r>
            <w:r w:rsidRPr="00E163D7">
              <w:rPr>
                <w:rFonts w:ascii="Arial" w:eastAsia="Times New Roman" w:hAnsi="Arial" w:cs="Arial"/>
                <w:sz w:val="20"/>
                <w:szCs w:val="20"/>
              </w:rPr>
              <w:t xml:space="preserve"> - Evidence of current registration </w:t>
            </w:r>
          </w:p>
        </w:tc>
        <w:tc>
          <w:tcPr>
            <w:tcW w:w="2143" w:type="dxa"/>
            <w:tcBorders>
              <w:top w:val="single" w:sz="4" w:space="0" w:color="auto"/>
              <w:left w:val="single" w:sz="4" w:space="0" w:color="auto"/>
              <w:bottom w:val="single" w:sz="4" w:space="0" w:color="auto"/>
              <w:right w:val="single" w:sz="4" w:space="0" w:color="auto"/>
            </w:tcBorders>
          </w:tcPr>
          <w:p w:rsidR="00934843" w:rsidRDefault="00934843"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points</w:t>
            </w:r>
          </w:p>
          <w:p w:rsidR="00934843" w:rsidRPr="00E163D7" w:rsidRDefault="00934843" w:rsidP="00E163D7">
            <w:pPr>
              <w:spacing w:after="0" w:line="240" w:lineRule="auto"/>
              <w:jc w:val="center"/>
              <w:rPr>
                <w:rFonts w:ascii="Arial" w:eastAsia="Times New Roman" w:hAnsi="Arial" w:cs="Arial"/>
                <w:sz w:val="20"/>
                <w:szCs w:val="20"/>
              </w:rPr>
            </w:pPr>
          </w:p>
        </w:tc>
      </w:tr>
      <w:tr w:rsidR="00E163D7" w:rsidRPr="00E163D7" w:rsidTr="0035462F">
        <w:trPr>
          <w:trHeight w:val="827"/>
        </w:trPr>
        <w:tc>
          <w:tcPr>
            <w:tcW w:w="7207" w:type="dxa"/>
            <w:tcBorders>
              <w:top w:val="single" w:sz="4" w:space="0" w:color="auto"/>
              <w:left w:val="single" w:sz="4" w:space="0" w:color="auto"/>
              <w:bottom w:val="single" w:sz="4" w:space="0" w:color="auto"/>
              <w:right w:val="single" w:sz="4" w:space="0" w:color="auto"/>
            </w:tcBorders>
          </w:tcPr>
          <w:p w:rsidR="00E163D7" w:rsidRPr="00E163D7" w:rsidDel="007A5F63" w:rsidRDefault="00E163D7" w:rsidP="0035462F">
            <w:pPr>
              <w:spacing w:after="0" w:line="240" w:lineRule="auto"/>
              <w:rPr>
                <w:rFonts w:ascii="Arial" w:eastAsia="Times New Roman" w:hAnsi="Arial" w:cs="Arial"/>
                <w:sz w:val="20"/>
                <w:szCs w:val="20"/>
              </w:rPr>
            </w:pPr>
            <w:r w:rsidRPr="00E163D7">
              <w:rPr>
                <w:rFonts w:ascii="Arial" w:eastAsia="Times New Roman" w:hAnsi="Arial" w:cs="Arial"/>
                <w:b/>
                <w:sz w:val="20"/>
                <w:szCs w:val="20"/>
              </w:rPr>
              <w:t>Excluded &amp; Debarred Contractors</w:t>
            </w:r>
            <w:r w:rsidRPr="00E163D7">
              <w:rPr>
                <w:rFonts w:ascii="Arial" w:eastAsia="Times New Roman" w:hAnsi="Arial" w:cs="Arial"/>
                <w:sz w:val="20"/>
                <w:szCs w:val="20"/>
              </w:rPr>
              <w:t xml:space="preserve"> - </w:t>
            </w:r>
            <w:r w:rsidR="0035462F">
              <w:rPr>
                <w:rFonts w:ascii="Arial" w:eastAsia="Times New Roman" w:hAnsi="Arial" w:cs="Arial"/>
                <w:sz w:val="20"/>
                <w:szCs w:val="20"/>
              </w:rPr>
              <w:t>Documentation</w:t>
            </w:r>
            <w:r w:rsidRPr="00E163D7">
              <w:rPr>
                <w:rFonts w:ascii="Arial" w:eastAsia="Times New Roman" w:hAnsi="Arial" w:cs="Arial"/>
                <w:sz w:val="20"/>
                <w:szCs w:val="20"/>
              </w:rPr>
              <w:t xml:space="preserve"> that applicant is not barred or excluded from receiving federal funds (provide from the Excluded Parties List System (EPLS))</w:t>
            </w:r>
          </w:p>
        </w:tc>
        <w:tc>
          <w:tcPr>
            <w:tcW w:w="2143"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1 </w:t>
            </w:r>
            <w:r w:rsidR="00DF1844" w:rsidRPr="00DF1844">
              <w:rPr>
                <w:rFonts w:ascii="Arial" w:eastAsia="Times New Roman" w:hAnsi="Arial" w:cs="Arial"/>
                <w:b/>
                <w:sz w:val="20"/>
                <w:szCs w:val="20"/>
              </w:rPr>
              <w:t>maximum point</w:t>
            </w:r>
          </w:p>
        </w:tc>
      </w:tr>
      <w:tr w:rsidR="00E163D7" w:rsidRPr="00E163D7" w:rsidTr="0035462F">
        <w:trPr>
          <w:trHeight w:val="1115"/>
        </w:trPr>
        <w:tc>
          <w:tcPr>
            <w:tcW w:w="7207"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Internal Fiscal Controls</w:t>
            </w:r>
            <w:r w:rsidRPr="00E163D7">
              <w:rPr>
                <w:rFonts w:ascii="Arial" w:eastAsia="Times New Roman" w:hAnsi="Arial" w:cs="Arial"/>
                <w:sz w:val="20"/>
                <w:szCs w:val="20"/>
              </w:rPr>
              <w:t xml:space="preserve"> – Two points will be awarded for a sound organizational system of internal controls in fiscal management documented in the organization’s policy &amp; procedures manual approved by the Applicant’s board of directors.</w:t>
            </w:r>
          </w:p>
        </w:tc>
        <w:tc>
          <w:tcPr>
            <w:tcW w:w="2143"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jc w:val="center"/>
              <w:rPr>
                <w:rFonts w:ascii="Arial" w:eastAsia="Times New Roman" w:hAnsi="Arial" w:cs="Arial"/>
                <w:sz w:val="20"/>
                <w:szCs w:val="20"/>
              </w:rPr>
            </w:pPr>
          </w:p>
          <w:p w:rsidR="00E163D7" w:rsidRPr="00E163D7" w:rsidRDefault="00E163D7"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 xml:space="preserve">points </w:t>
            </w:r>
          </w:p>
        </w:tc>
      </w:tr>
      <w:tr w:rsidR="00E163D7" w:rsidRPr="00E163D7" w:rsidTr="0035462F">
        <w:tc>
          <w:tcPr>
            <w:tcW w:w="7207"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rPr>
                <w:rFonts w:ascii="Arial" w:eastAsia="Times New Roman" w:hAnsi="Arial" w:cs="Arial"/>
                <w:sz w:val="20"/>
                <w:szCs w:val="20"/>
              </w:rPr>
            </w:pPr>
            <w:r w:rsidRPr="00E163D7">
              <w:rPr>
                <w:rFonts w:ascii="Arial" w:eastAsia="Times New Roman" w:hAnsi="Arial" w:cs="Arial"/>
                <w:b/>
                <w:sz w:val="20"/>
                <w:szCs w:val="20"/>
              </w:rPr>
              <w:t>Fiscal Oversight Bylaws &amp; Committee</w:t>
            </w:r>
            <w:r w:rsidRPr="00E163D7">
              <w:rPr>
                <w:rFonts w:ascii="Arial" w:eastAsia="Times New Roman" w:hAnsi="Arial" w:cs="Arial"/>
                <w:sz w:val="20"/>
                <w:szCs w:val="20"/>
              </w:rPr>
              <w:t xml:space="preserve"> – Two points will be awarded for proof that the Applicant is required through its bylaws to have a Board of Director’s Oversight Committee.</w:t>
            </w:r>
          </w:p>
          <w:p w:rsidR="00E163D7" w:rsidRPr="00E163D7" w:rsidRDefault="00E163D7" w:rsidP="00E163D7">
            <w:pPr>
              <w:spacing w:after="0" w:line="240" w:lineRule="auto"/>
              <w:rPr>
                <w:rFonts w:ascii="Arial" w:eastAsia="Times New Roman" w:hAnsi="Arial" w:cs="Arial"/>
                <w:sz w:val="20"/>
                <w:szCs w:val="20"/>
              </w:rPr>
            </w:pPr>
          </w:p>
        </w:tc>
        <w:tc>
          <w:tcPr>
            <w:tcW w:w="2143"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jc w:val="center"/>
              <w:rPr>
                <w:rFonts w:ascii="Arial" w:eastAsia="Times New Roman" w:hAnsi="Arial" w:cs="Arial"/>
                <w:sz w:val="20"/>
                <w:szCs w:val="20"/>
              </w:rPr>
            </w:pPr>
          </w:p>
          <w:p w:rsidR="00E163D7" w:rsidRPr="00DF1844" w:rsidRDefault="00E163D7" w:rsidP="00E163D7">
            <w:pPr>
              <w:spacing w:after="0" w:line="240" w:lineRule="auto"/>
              <w:jc w:val="center"/>
              <w:rPr>
                <w:rFonts w:ascii="Arial" w:eastAsia="Times New Roman" w:hAnsi="Arial" w:cs="Arial"/>
                <w:b/>
                <w:sz w:val="20"/>
                <w:szCs w:val="20"/>
              </w:rPr>
            </w:pPr>
            <w:r w:rsidRPr="00DF1844">
              <w:rPr>
                <w:rFonts w:ascii="Arial" w:eastAsia="Times New Roman" w:hAnsi="Arial" w:cs="Arial"/>
                <w:b/>
                <w:sz w:val="20"/>
                <w:szCs w:val="20"/>
              </w:rPr>
              <w:t xml:space="preserve">2 </w:t>
            </w:r>
            <w:r w:rsidR="00DF1844" w:rsidRPr="00DF1844">
              <w:rPr>
                <w:rFonts w:ascii="Arial" w:eastAsia="Times New Roman" w:hAnsi="Arial" w:cs="Arial"/>
                <w:b/>
                <w:sz w:val="20"/>
                <w:szCs w:val="20"/>
              </w:rPr>
              <w:t xml:space="preserve">maximum </w:t>
            </w:r>
            <w:r w:rsidRPr="00DF1844">
              <w:rPr>
                <w:rFonts w:ascii="Arial" w:eastAsia="Times New Roman" w:hAnsi="Arial" w:cs="Arial"/>
                <w:b/>
                <w:sz w:val="20"/>
                <w:szCs w:val="20"/>
              </w:rPr>
              <w:t>points</w:t>
            </w:r>
          </w:p>
        </w:tc>
      </w:tr>
    </w:tbl>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2"/>
        <w:gridCol w:w="2568"/>
      </w:tblGrid>
      <w:tr w:rsidR="00E163D7" w:rsidRPr="00E163D7" w:rsidTr="00335441">
        <w:tc>
          <w:tcPr>
            <w:tcW w:w="694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163D7" w:rsidRPr="00E163D7" w:rsidRDefault="001A1E37" w:rsidP="00E163D7">
            <w:pPr>
              <w:keepNext/>
              <w:spacing w:before="240" w:after="60" w:line="240" w:lineRule="auto"/>
              <w:outlineLvl w:val="1"/>
              <w:rPr>
                <w:rFonts w:ascii="Arial" w:eastAsia="Times New Roman" w:hAnsi="Arial" w:cs="Arial"/>
                <w:b/>
                <w:sz w:val="24"/>
              </w:rPr>
            </w:pPr>
            <w:bookmarkStart w:id="117" w:name="_Toc346700422"/>
            <w:r>
              <w:rPr>
                <w:rFonts w:ascii="Arial" w:eastAsia="Times New Roman" w:hAnsi="Arial" w:cs="Arial"/>
                <w:b/>
                <w:sz w:val="24"/>
              </w:rPr>
              <w:t>1</w:t>
            </w:r>
            <w:r w:rsidR="00E163D7" w:rsidRPr="00E163D7">
              <w:rPr>
                <w:rFonts w:ascii="Arial" w:eastAsia="Times New Roman" w:hAnsi="Arial" w:cs="Arial"/>
                <w:b/>
                <w:sz w:val="24"/>
              </w:rPr>
              <w:t>.1.4</w:t>
            </w:r>
            <w:r w:rsidR="00E163D7" w:rsidRPr="00E163D7">
              <w:rPr>
                <w:rFonts w:ascii="Arial" w:eastAsia="Times New Roman" w:hAnsi="Arial" w:cs="Arial"/>
                <w:b/>
                <w:sz w:val="24"/>
              </w:rPr>
              <w:tab/>
              <w:t>Program Design &amp; Implementation</w:t>
            </w:r>
            <w:bookmarkEnd w:id="117"/>
          </w:p>
        </w:tc>
        <w:tc>
          <w:tcPr>
            <w:tcW w:w="2628" w:type="dxa"/>
            <w:tcBorders>
              <w:top w:val="single" w:sz="4" w:space="0" w:color="auto"/>
              <w:left w:val="single" w:sz="4" w:space="0" w:color="auto"/>
              <w:bottom w:val="single" w:sz="4" w:space="0" w:color="auto"/>
              <w:right w:val="single" w:sz="4" w:space="0" w:color="auto"/>
            </w:tcBorders>
            <w:shd w:val="clear" w:color="auto" w:fill="000000" w:themeFill="text1"/>
          </w:tcPr>
          <w:p w:rsidR="00E163D7" w:rsidRPr="00E163D7" w:rsidRDefault="00E163D7" w:rsidP="00E163D7">
            <w:pPr>
              <w:spacing w:after="0" w:line="240" w:lineRule="auto"/>
              <w:rPr>
                <w:rFonts w:ascii="Arial" w:eastAsia="Times New Roman" w:hAnsi="Arial" w:cs="Arial"/>
              </w:rPr>
            </w:pPr>
          </w:p>
          <w:p w:rsidR="00E163D7" w:rsidRPr="00E163D7" w:rsidRDefault="00A1715B" w:rsidP="00E163D7">
            <w:pPr>
              <w:spacing w:after="0" w:line="240" w:lineRule="auto"/>
              <w:rPr>
                <w:rFonts w:ascii="Arial" w:eastAsia="Times New Roman" w:hAnsi="Arial" w:cs="Arial"/>
              </w:rPr>
            </w:pPr>
            <w:r>
              <w:rPr>
                <w:rFonts w:ascii="Arial" w:eastAsia="Times New Roman" w:hAnsi="Arial" w:cs="Arial"/>
              </w:rPr>
              <w:t>30</w:t>
            </w:r>
            <w:r w:rsidR="005B4B62">
              <w:rPr>
                <w:rFonts w:ascii="Arial" w:eastAsia="Times New Roman" w:hAnsi="Arial" w:cs="Arial"/>
              </w:rPr>
              <w:t xml:space="preserve"> </w:t>
            </w:r>
            <w:r w:rsidR="00E163D7" w:rsidRPr="00E163D7">
              <w:rPr>
                <w:rFonts w:ascii="Arial" w:eastAsia="Times New Roman" w:hAnsi="Arial" w:cs="Arial"/>
              </w:rPr>
              <w:t>Possible Points</w:t>
            </w:r>
          </w:p>
        </w:tc>
      </w:tr>
      <w:tr w:rsidR="00E163D7" w:rsidRPr="00E163D7" w:rsidTr="00335441">
        <w:trPr>
          <w:trHeight w:val="3950"/>
        </w:trPr>
        <w:tc>
          <w:tcPr>
            <w:tcW w:w="6948" w:type="dxa"/>
            <w:tcBorders>
              <w:top w:val="single" w:sz="4" w:space="0" w:color="auto"/>
              <w:left w:val="single" w:sz="4" w:space="0" w:color="auto"/>
              <w:bottom w:val="single" w:sz="4" w:space="0" w:color="auto"/>
              <w:right w:val="single" w:sz="4" w:space="0" w:color="auto"/>
            </w:tcBorders>
            <w:hideMark/>
          </w:tcPr>
          <w:p w:rsidR="00934843" w:rsidRPr="00934843" w:rsidRDefault="00934843" w:rsidP="00934843">
            <w:pPr>
              <w:spacing w:after="0" w:line="240" w:lineRule="auto"/>
              <w:ind w:left="720"/>
              <w:rPr>
                <w:rFonts w:ascii="Arial" w:eastAsia="Calibri" w:hAnsi="Arial" w:cs="Arial"/>
                <w:sz w:val="20"/>
                <w:szCs w:val="20"/>
              </w:rPr>
            </w:pPr>
          </w:p>
          <w:p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Business Description and Vision</w:t>
            </w:r>
            <w:r w:rsidRPr="00E163D7">
              <w:rPr>
                <w:rFonts w:ascii="Arial" w:eastAsia="Calibri" w:hAnsi="Arial" w:cs="Arial"/>
                <w:sz w:val="20"/>
                <w:szCs w:val="20"/>
              </w:rPr>
              <w:t xml:space="preserve"> </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Mission Statement, i.e. the purpose of the agency (1)</w:t>
            </w:r>
            <w:bookmarkStart w:id="118" w:name="_GoBack"/>
            <w:bookmarkEnd w:id="118"/>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Explanation of how the NEO Weatherization Assistance Program fits into the agency mission (3)</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Company Vision outlining the company’s planned growth, including energy efficiency related work (2)</w:t>
            </w:r>
          </w:p>
          <w:p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Description of Proposed Service Territory</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History of activity within the proposed service territory (</w:t>
            </w:r>
            <w:r w:rsidR="00A1715B">
              <w:rPr>
                <w:rFonts w:ascii="Arial" w:eastAsia="Calibri" w:hAnsi="Arial" w:cs="Arial"/>
                <w:sz w:val="20"/>
                <w:szCs w:val="20"/>
              </w:rPr>
              <w:t>2</w:t>
            </w:r>
            <w:r w:rsidRPr="00E163D7">
              <w:rPr>
                <w:rFonts w:ascii="Arial" w:eastAsia="Calibri" w:hAnsi="Arial" w:cs="Arial"/>
                <w:sz w:val="20"/>
                <w:szCs w:val="20"/>
              </w:rPr>
              <w: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Partners and potential partners (</w:t>
            </w:r>
            <w:r w:rsidR="00A1715B">
              <w:rPr>
                <w:rFonts w:ascii="Arial" w:eastAsia="Calibri" w:hAnsi="Arial" w:cs="Arial"/>
                <w:sz w:val="20"/>
                <w:szCs w:val="20"/>
              </w:rPr>
              <w:t>3</w:t>
            </w:r>
            <w:r w:rsidRPr="00E163D7">
              <w:rPr>
                <w:rFonts w:ascii="Arial" w:eastAsia="Calibri" w:hAnsi="Arial" w:cs="Arial"/>
                <w:sz w:val="20"/>
                <w:szCs w:val="20"/>
              </w:rPr>
              <w: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Outreach Plan. Describe the Applicant’s plan for generating applications and maintaining the waiting list for the Program. (2)</w:t>
            </w:r>
          </w:p>
          <w:p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Description of Services</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Operational Format. Describe the proposed operational structure, including field staff by job type and number of FTE’s (full-time equivalent staff) assigned to the weatherization program, and the workflow between the different staff groups. (3)</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Production assessment. Describe the area to be served by the Applicant. The production plan should be for a 12-month period and production numbers provided </w:t>
            </w:r>
            <w:r w:rsidR="00A1715B">
              <w:rPr>
                <w:rFonts w:ascii="Arial" w:eastAsia="Calibri" w:hAnsi="Arial" w:cs="Arial"/>
                <w:sz w:val="20"/>
                <w:szCs w:val="20"/>
              </w:rPr>
              <w:t>for Douglas County</w:t>
            </w:r>
            <w:r w:rsidRPr="00E163D7">
              <w:rPr>
                <w:rFonts w:ascii="Arial" w:eastAsia="Calibri" w:hAnsi="Arial" w:cs="Arial"/>
                <w:sz w:val="20"/>
                <w:szCs w:val="20"/>
              </w:rPr>
              <w:t>. (</w:t>
            </w:r>
            <w:r w:rsidR="00A1715B">
              <w:rPr>
                <w:rFonts w:ascii="Arial" w:eastAsia="Calibri" w:hAnsi="Arial" w:cs="Arial"/>
                <w:sz w:val="20"/>
                <w:szCs w:val="20"/>
              </w:rPr>
              <w:t>2</w:t>
            </w:r>
            <w:r w:rsidRPr="00E163D7">
              <w:rPr>
                <w:rFonts w:ascii="Arial" w:eastAsia="Calibri" w:hAnsi="Arial" w:cs="Arial"/>
                <w:sz w:val="20"/>
                <w:szCs w:val="20"/>
              </w:rPr>
              <w: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lastRenderedPageBreak/>
              <w:t>Quality Assurance Plan. (3)</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Grievance and/or Complaint Process (1)</w:t>
            </w:r>
          </w:p>
          <w:p w:rsidR="00E163D7" w:rsidRPr="00E163D7" w:rsidRDefault="00E163D7" w:rsidP="00E163D7">
            <w:pPr>
              <w:numPr>
                <w:ilvl w:val="0"/>
                <w:numId w:val="1"/>
              </w:numPr>
              <w:spacing w:after="0" w:line="240" w:lineRule="auto"/>
              <w:rPr>
                <w:rFonts w:ascii="Arial" w:eastAsia="Calibri" w:hAnsi="Arial" w:cs="Arial"/>
                <w:sz w:val="20"/>
                <w:szCs w:val="20"/>
              </w:rPr>
            </w:pPr>
            <w:r w:rsidRPr="00E163D7">
              <w:rPr>
                <w:rFonts w:ascii="Arial" w:eastAsia="Calibri" w:hAnsi="Arial" w:cs="Arial"/>
                <w:b/>
                <w:sz w:val="20"/>
                <w:szCs w:val="20"/>
              </w:rPr>
              <w:t>Organization and Management</w:t>
            </w:r>
            <w:r w:rsidRPr="00E163D7">
              <w:rPr>
                <w:rFonts w:ascii="Arial" w:eastAsia="Calibri" w:hAnsi="Arial" w:cs="Arial"/>
                <w:sz w:val="20"/>
                <w:szCs w:val="20"/>
              </w:rPr>
              <w:t xml:space="preserve"> (provide a description of the organization and management structure of your agency in less than two pages. Resumes and certifications do not count toward the page count)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Approved Board Resolution in support of proposal (1)</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Organizational Chart (1) with FTE’s</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Resumes for Executive Director, Weatherization Program Manager, Fiscal Manager**</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Resumes of WX Field Staff and/or Contractors**</w:t>
            </w:r>
          </w:p>
          <w:p w:rsidR="00E163D7" w:rsidRPr="00934843" w:rsidRDefault="00E163D7" w:rsidP="00934843">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Training and Certifications of Weatherization Field Staff**</w:t>
            </w:r>
          </w:p>
          <w:p w:rsidR="00E163D7" w:rsidRPr="00E163D7" w:rsidRDefault="00E163D7" w:rsidP="00E163D7">
            <w:pPr>
              <w:spacing w:after="0" w:line="240" w:lineRule="auto"/>
              <w:ind w:left="720"/>
              <w:rPr>
                <w:rFonts w:ascii="Arial" w:eastAsia="Calibri" w:hAnsi="Arial" w:cs="Arial"/>
                <w:b/>
                <w:sz w:val="20"/>
                <w:szCs w:val="20"/>
              </w:rPr>
            </w:pPr>
          </w:p>
          <w:p w:rsidR="00E163D7" w:rsidRPr="00E163D7" w:rsidRDefault="00E163D7" w:rsidP="00E163D7">
            <w:pPr>
              <w:numPr>
                <w:ilvl w:val="0"/>
                <w:numId w:val="1"/>
              </w:numPr>
              <w:spacing w:after="0" w:line="240" w:lineRule="auto"/>
              <w:rPr>
                <w:rFonts w:ascii="Arial" w:eastAsia="Calibri" w:hAnsi="Arial" w:cs="Arial"/>
                <w:b/>
                <w:sz w:val="20"/>
                <w:szCs w:val="20"/>
              </w:rPr>
            </w:pPr>
            <w:r w:rsidRPr="00E163D7">
              <w:rPr>
                <w:rFonts w:ascii="Arial" w:eastAsia="Calibri" w:hAnsi="Arial" w:cs="Arial"/>
                <w:b/>
                <w:sz w:val="20"/>
                <w:szCs w:val="20"/>
              </w:rPr>
              <w:t>Financial Management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Provide a proposed cost allocation plan. (2)</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the policy for the Applicant’s system of internal controls for fiscal management documented in policy &amp; procedures manual approved by the Applicant’s </w:t>
            </w:r>
            <w:r w:rsidR="00A1715B">
              <w:rPr>
                <w:rFonts w:ascii="Arial" w:eastAsia="Calibri" w:hAnsi="Arial" w:cs="Arial"/>
                <w:sz w:val="20"/>
                <w:szCs w:val="20"/>
              </w:rPr>
              <w:t>B</w:t>
            </w:r>
            <w:r w:rsidRPr="00E163D7">
              <w:rPr>
                <w:rFonts w:ascii="Arial" w:eastAsia="Calibri" w:hAnsi="Arial" w:cs="Arial"/>
                <w:sz w:val="20"/>
                <w:szCs w:val="20"/>
              </w:rPr>
              <w:t xml:space="preserve">oard of </w:t>
            </w:r>
            <w:proofErr w:type="gramStart"/>
            <w:r w:rsidR="00A1715B">
              <w:rPr>
                <w:rFonts w:ascii="Arial" w:eastAsia="Calibri" w:hAnsi="Arial" w:cs="Arial"/>
                <w:sz w:val="20"/>
                <w:szCs w:val="20"/>
              </w:rPr>
              <w:t>D</w:t>
            </w:r>
            <w:r w:rsidRPr="00E163D7">
              <w:rPr>
                <w:rFonts w:ascii="Arial" w:eastAsia="Calibri" w:hAnsi="Arial" w:cs="Arial"/>
                <w:sz w:val="20"/>
                <w:szCs w:val="20"/>
              </w:rPr>
              <w:t>irectors.*</w:t>
            </w:r>
            <w:proofErr w:type="gramEnd"/>
            <w:r w:rsidRPr="00E163D7">
              <w:rPr>
                <w:rFonts w:ascii="Arial" w:eastAsia="Calibri" w:hAnsi="Arial" w:cs="Arial"/>
                <w:sz w:val="20"/>
                <w:szCs w:val="20"/>
              </w:rPr>
              <w:t>*</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proof that the Applicant is required through its bylaws to have a Board of Director’s Oversight </w:t>
            </w:r>
            <w:proofErr w:type="gramStart"/>
            <w:r w:rsidRPr="00E163D7">
              <w:rPr>
                <w:rFonts w:ascii="Arial" w:eastAsia="Calibri" w:hAnsi="Arial" w:cs="Arial"/>
                <w:sz w:val="20"/>
                <w:szCs w:val="20"/>
              </w:rPr>
              <w:t>Committee.*</w:t>
            </w:r>
            <w:proofErr w:type="gramEnd"/>
            <w:r w:rsidRPr="00E163D7">
              <w:rPr>
                <w:rFonts w:ascii="Arial" w:eastAsia="Calibri" w:hAnsi="Arial" w:cs="Arial"/>
                <w:sz w:val="20"/>
                <w:szCs w:val="20"/>
              </w:rPr>
              <w:t>*</w:t>
            </w:r>
          </w:p>
          <w:p w:rsidR="00E163D7" w:rsidRPr="00E163D7" w:rsidRDefault="00E163D7" w:rsidP="00E163D7">
            <w:pPr>
              <w:numPr>
                <w:ilvl w:val="0"/>
                <w:numId w:val="1"/>
              </w:numPr>
              <w:spacing w:after="0" w:line="240" w:lineRule="auto"/>
              <w:rPr>
                <w:rFonts w:ascii="Arial" w:eastAsia="Calibri" w:hAnsi="Arial" w:cs="Arial"/>
                <w:b/>
                <w:sz w:val="20"/>
                <w:szCs w:val="20"/>
              </w:rPr>
            </w:pPr>
            <w:r w:rsidRPr="00E163D7">
              <w:rPr>
                <w:rFonts w:ascii="Arial" w:eastAsia="Calibri" w:hAnsi="Arial" w:cs="Arial"/>
                <w:b/>
                <w:sz w:val="20"/>
                <w:szCs w:val="20"/>
              </w:rPr>
              <w:t>References</w:t>
            </w:r>
          </w:p>
          <w:p w:rsidR="00E163D7" w:rsidRPr="00E163D7" w:rsidRDefault="00E163D7" w:rsidP="00E163D7">
            <w:pPr>
              <w:numPr>
                <w:ilvl w:val="1"/>
                <w:numId w:val="1"/>
              </w:numPr>
              <w:spacing w:after="0" w:line="240" w:lineRule="auto"/>
              <w:rPr>
                <w:rFonts w:ascii="Arial" w:eastAsia="Calibri" w:hAnsi="Arial" w:cs="Arial"/>
                <w:sz w:val="20"/>
                <w:szCs w:val="20"/>
              </w:rPr>
            </w:pPr>
            <w:r w:rsidRPr="00E163D7">
              <w:rPr>
                <w:rFonts w:ascii="Arial" w:eastAsia="Calibri" w:hAnsi="Arial" w:cs="Arial"/>
                <w:sz w:val="20"/>
                <w:szCs w:val="20"/>
              </w:rPr>
              <w:t xml:space="preserve">Provide up to four (4) References from completed projects </w:t>
            </w:r>
            <w:r w:rsidR="00A1715B">
              <w:rPr>
                <w:rFonts w:ascii="Arial" w:eastAsia="Calibri" w:hAnsi="Arial" w:cs="Arial"/>
                <w:sz w:val="20"/>
                <w:szCs w:val="20"/>
              </w:rPr>
              <w:t>(</w:t>
            </w:r>
            <w:r w:rsidRPr="00E163D7">
              <w:rPr>
                <w:rFonts w:ascii="Arial" w:eastAsia="Calibri" w:hAnsi="Arial" w:cs="Arial"/>
                <w:sz w:val="20"/>
                <w:szCs w:val="20"/>
              </w:rPr>
              <w:t>weatherization and/or energy efficiency projects preferred</w:t>
            </w:r>
            <w:r w:rsidR="00A1715B">
              <w:rPr>
                <w:rFonts w:ascii="Arial" w:eastAsia="Calibri" w:hAnsi="Arial" w:cs="Arial"/>
                <w:sz w:val="20"/>
                <w:szCs w:val="20"/>
              </w:rPr>
              <w:t xml:space="preserve">) </w:t>
            </w:r>
            <w:r w:rsidR="00A1715B" w:rsidRPr="00E163D7">
              <w:rPr>
                <w:rFonts w:ascii="Arial" w:eastAsia="Calibri" w:hAnsi="Arial" w:cs="Arial"/>
                <w:sz w:val="20"/>
                <w:szCs w:val="20"/>
              </w:rPr>
              <w:t>(</w:t>
            </w:r>
            <w:r w:rsidR="00A1715B">
              <w:rPr>
                <w:rFonts w:ascii="Arial" w:eastAsia="Calibri" w:hAnsi="Arial" w:cs="Arial"/>
                <w:sz w:val="20"/>
                <w:szCs w:val="20"/>
              </w:rPr>
              <w:t>3</w:t>
            </w:r>
            <w:r w:rsidR="00A1715B" w:rsidRPr="00E163D7">
              <w:rPr>
                <w:rFonts w:ascii="Arial" w:eastAsia="Calibri" w:hAnsi="Arial" w:cs="Arial"/>
                <w:sz w:val="20"/>
                <w:szCs w:val="20"/>
              </w:rPr>
              <w:t>)</w:t>
            </w:r>
          </w:p>
          <w:p w:rsidR="00E163D7" w:rsidRPr="00E163D7" w:rsidRDefault="00E163D7" w:rsidP="00A1715B">
            <w:pPr>
              <w:numPr>
                <w:ilvl w:val="1"/>
                <w:numId w:val="1"/>
              </w:numPr>
              <w:spacing w:after="0" w:line="240" w:lineRule="auto"/>
              <w:rPr>
                <w:rFonts w:eastAsia="Calibri" w:cs="Arial"/>
                <w:sz w:val="20"/>
                <w:szCs w:val="20"/>
              </w:rPr>
            </w:pPr>
            <w:r w:rsidRPr="00E163D7">
              <w:rPr>
                <w:rFonts w:ascii="Arial" w:eastAsia="Calibri" w:hAnsi="Arial" w:cs="Arial"/>
                <w:sz w:val="20"/>
                <w:szCs w:val="20"/>
              </w:rPr>
              <w:t xml:space="preserve">List all projects from the past </w:t>
            </w:r>
            <w:r w:rsidR="00A1715B">
              <w:rPr>
                <w:rFonts w:ascii="Arial" w:eastAsia="Calibri" w:hAnsi="Arial" w:cs="Arial"/>
                <w:sz w:val="20"/>
                <w:szCs w:val="20"/>
              </w:rPr>
              <w:t>3</w:t>
            </w:r>
            <w:r w:rsidRPr="00E163D7">
              <w:rPr>
                <w:rFonts w:ascii="Arial" w:eastAsia="Calibri" w:hAnsi="Arial" w:cs="Arial"/>
                <w:sz w:val="20"/>
                <w:szCs w:val="20"/>
              </w:rPr>
              <w:t xml:space="preserve"> years. Provide the total cost of the project and indicate all sources of the funds</w:t>
            </w:r>
            <w:r w:rsidR="00A1715B">
              <w:rPr>
                <w:rFonts w:ascii="Arial" w:eastAsia="Calibri" w:hAnsi="Arial" w:cs="Arial"/>
                <w:sz w:val="20"/>
                <w:szCs w:val="20"/>
              </w:rPr>
              <w:t xml:space="preserve"> (if any)</w:t>
            </w:r>
            <w:r w:rsidRPr="00E163D7">
              <w:rPr>
                <w:rFonts w:ascii="Arial" w:eastAsia="Calibri" w:hAnsi="Arial" w:cs="Arial"/>
                <w:sz w:val="20"/>
                <w:szCs w:val="20"/>
              </w:rPr>
              <w:t xml:space="preserve"> for each project. (1)</w:t>
            </w:r>
          </w:p>
        </w:tc>
        <w:tc>
          <w:tcPr>
            <w:tcW w:w="2628" w:type="dxa"/>
            <w:tcBorders>
              <w:top w:val="single" w:sz="4" w:space="0" w:color="auto"/>
              <w:left w:val="single" w:sz="4" w:space="0" w:color="auto"/>
              <w:bottom w:val="single" w:sz="4" w:space="0" w:color="auto"/>
              <w:right w:val="single" w:sz="4" w:space="0" w:color="auto"/>
            </w:tcBorders>
          </w:tcPr>
          <w:p w:rsidR="00E163D7" w:rsidRPr="00E163D7" w:rsidRDefault="00E163D7" w:rsidP="00E163D7">
            <w:pPr>
              <w:spacing w:after="0" w:line="240" w:lineRule="auto"/>
              <w:rPr>
                <w:rFonts w:ascii="Arial" w:eastAsia="Times New Roman" w:hAnsi="Arial" w:cs="Arial"/>
                <w:sz w:val="20"/>
                <w:szCs w:val="20"/>
              </w:rPr>
            </w:pPr>
            <w:r w:rsidRPr="00DF1844">
              <w:rPr>
                <w:rFonts w:ascii="Arial" w:eastAsia="Times New Roman" w:hAnsi="Arial" w:cs="Arial"/>
                <w:b/>
                <w:sz w:val="20"/>
                <w:szCs w:val="20"/>
              </w:rPr>
              <w:lastRenderedPageBreak/>
              <w:t xml:space="preserve">Maximum of </w:t>
            </w:r>
            <w:r w:rsidR="00A1715B" w:rsidRPr="00DF1844">
              <w:rPr>
                <w:rFonts w:ascii="Arial" w:eastAsia="Times New Roman" w:hAnsi="Arial" w:cs="Arial"/>
                <w:b/>
                <w:sz w:val="20"/>
                <w:szCs w:val="20"/>
              </w:rPr>
              <w:t>30</w:t>
            </w:r>
            <w:r w:rsidRPr="00DF1844">
              <w:rPr>
                <w:rFonts w:ascii="Arial" w:eastAsia="Times New Roman" w:hAnsi="Arial" w:cs="Arial"/>
                <w:b/>
                <w:sz w:val="20"/>
                <w:szCs w:val="20"/>
              </w:rPr>
              <w:t xml:space="preserve"> points</w:t>
            </w:r>
            <w:r w:rsidRPr="00E163D7">
              <w:rPr>
                <w:rFonts w:ascii="Arial" w:eastAsia="Times New Roman" w:hAnsi="Arial" w:cs="Arial"/>
                <w:sz w:val="20"/>
                <w:szCs w:val="20"/>
              </w:rPr>
              <w:t>. Points are listed at the end of each item (#).</w:t>
            </w: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ascii="Arial" w:eastAsia="Times New Roman" w:hAnsi="Arial" w:cs="Arial"/>
                <w:sz w:val="20"/>
                <w:szCs w:val="20"/>
                <w:highlight w:val="yellow"/>
              </w:rPr>
            </w:pPr>
          </w:p>
          <w:p w:rsidR="00E163D7" w:rsidRPr="00E163D7" w:rsidRDefault="00E163D7" w:rsidP="00E163D7">
            <w:pPr>
              <w:spacing w:after="0" w:line="240" w:lineRule="auto"/>
              <w:rPr>
                <w:rFonts w:eastAsia="Times New Roman" w:cs="Arial"/>
                <w:sz w:val="20"/>
                <w:szCs w:val="20"/>
              </w:rPr>
            </w:pPr>
            <w:r w:rsidRPr="00E163D7">
              <w:rPr>
                <w:rFonts w:ascii="Arial" w:eastAsia="Times New Roman" w:hAnsi="Arial" w:cs="Arial"/>
                <w:sz w:val="20"/>
                <w:szCs w:val="20"/>
              </w:rPr>
              <w:t>Highlighted items with an ** are items that should be included in the Program Plan, but are scored elsewhere.</w:t>
            </w:r>
            <w:r w:rsidRPr="00E163D7">
              <w:rPr>
                <w:rFonts w:eastAsia="Times New Roman" w:cs="Arial"/>
                <w:sz w:val="20"/>
                <w:szCs w:val="20"/>
              </w:rPr>
              <w:t xml:space="preserve"> </w:t>
            </w:r>
          </w:p>
        </w:tc>
      </w:tr>
    </w:tbl>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keepNext/>
        <w:tabs>
          <w:tab w:val="left" w:pos="1440"/>
        </w:tabs>
        <w:spacing w:before="240" w:after="60" w:line="240" w:lineRule="auto"/>
        <w:ind w:left="1440" w:hanging="1440"/>
        <w:outlineLvl w:val="0"/>
        <w:rPr>
          <w:rFonts w:ascii="Arial" w:eastAsia="Times New Roman" w:hAnsi="Arial" w:cs="Arial"/>
          <w:b/>
          <w:bCs/>
          <w:kern w:val="32"/>
          <w:sz w:val="28"/>
          <w:szCs w:val="28"/>
        </w:rPr>
      </w:pPr>
    </w:p>
    <w:p w:rsidR="00E163D7" w:rsidRPr="00E163D7" w:rsidRDefault="00E163D7" w:rsidP="00E163D7">
      <w:pPr>
        <w:keepNext/>
        <w:tabs>
          <w:tab w:val="left" w:pos="1440"/>
        </w:tabs>
        <w:spacing w:before="240" w:after="60" w:line="240" w:lineRule="auto"/>
        <w:ind w:left="1440" w:hanging="1440"/>
        <w:outlineLvl w:val="0"/>
        <w:rPr>
          <w:rFonts w:ascii="Arial" w:eastAsia="Times New Roman" w:hAnsi="Arial" w:cs="Arial"/>
          <w:b/>
          <w:bCs/>
          <w:kern w:val="32"/>
          <w:sz w:val="28"/>
          <w:szCs w:val="28"/>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E163D7" w:rsidRPr="00E163D7" w:rsidRDefault="00E163D7" w:rsidP="00E163D7">
      <w:pPr>
        <w:spacing w:after="0" w:line="240" w:lineRule="auto"/>
        <w:rPr>
          <w:rFonts w:ascii="Arial" w:eastAsia="Times New Roman" w:hAnsi="Arial" w:cs="Arial"/>
        </w:rPr>
      </w:pPr>
    </w:p>
    <w:p w:rsidR="00BF1B2A" w:rsidRDefault="00BF1B2A"/>
    <w:p w:rsidR="00E163D7" w:rsidRDefault="00E163D7"/>
    <w:p w:rsidR="00E163D7" w:rsidRDefault="00E163D7"/>
    <w:p w:rsidR="00E163D7" w:rsidRDefault="00E163D7"/>
    <w:p w:rsidR="00934843" w:rsidRDefault="00934843" w:rsidP="00E163D7">
      <w:pPr>
        <w:pStyle w:val="Heading1"/>
        <w:tabs>
          <w:tab w:val="left" w:pos="1440"/>
        </w:tabs>
        <w:ind w:left="1440" w:hanging="1440"/>
        <w:contextualSpacing/>
      </w:pPr>
      <w:bookmarkStart w:id="119" w:name="_Toc307589069"/>
      <w:bookmarkStart w:id="120" w:name="_Toc346700437"/>
    </w:p>
    <w:p w:rsidR="00934843" w:rsidRDefault="00934843" w:rsidP="00E163D7">
      <w:pPr>
        <w:pStyle w:val="Heading1"/>
        <w:tabs>
          <w:tab w:val="left" w:pos="1440"/>
        </w:tabs>
        <w:ind w:left="1440" w:hanging="1440"/>
        <w:contextualSpacing/>
      </w:pPr>
    </w:p>
    <w:p w:rsidR="00934843" w:rsidRPr="00934843" w:rsidRDefault="00934843" w:rsidP="00934843"/>
    <w:p w:rsidR="00E163D7" w:rsidRPr="00D47E0E" w:rsidRDefault="00E163D7" w:rsidP="00E163D7">
      <w:pPr>
        <w:pStyle w:val="Heading1"/>
        <w:tabs>
          <w:tab w:val="left" w:pos="1440"/>
        </w:tabs>
        <w:ind w:left="1440" w:hanging="1440"/>
        <w:contextualSpacing/>
      </w:pPr>
      <w:bookmarkStart w:id="121" w:name="_Toc212365220"/>
      <w:bookmarkStart w:id="122" w:name="_Toc212373209"/>
      <w:bookmarkStart w:id="123" w:name="_Toc212373453"/>
      <w:bookmarkStart w:id="124" w:name="_Toc212373642"/>
      <w:bookmarkStart w:id="125" w:name="_Toc212382118"/>
      <w:bookmarkStart w:id="126" w:name="_Toc212382303"/>
      <w:bookmarkStart w:id="127" w:name="_Toc212382488"/>
      <w:bookmarkStart w:id="128" w:name="_Toc212525458"/>
      <w:bookmarkStart w:id="129" w:name="_Toc212525576"/>
      <w:bookmarkStart w:id="130" w:name="_Toc212525650"/>
      <w:bookmarkStart w:id="131" w:name="_Toc212525723"/>
      <w:bookmarkStart w:id="132" w:name="_Toc212278339"/>
      <w:bookmarkStart w:id="133" w:name="_Toc212279106"/>
      <w:bookmarkStart w:id="134" w:name="_Toc212282017"/>
      <w:bookmarkStart w:id="135" w:name="_Toc212360942"/>
      <w:bookmarkStart w:id="136" w:name="_Toc212365225"/>
      <w:bookmarkStart w:id="137" w:name="_Toc212373214"/>
      <w:bookmarkStart w:id="138" w:name="_Toc212373458"/>
      <w:bookmarkStart w:id="139" w:name="_Toc212373647"/>
      <w:bookmarkStart w:id="140" w:name="_Toc212382123"/>
      <w:bookmarkStart w:id="141" w:name="_Toc212382308"/>
      <w:bookmarkStart w:id="142" w:name="_Toc212382493"/>
      <w:bookmarkStart w:id="143" w:name="_Toc212278341"/>
      <w:bookmarkStart w:id="144" w:name="_Toc212279108"/>
      <w:bookmarkStart w:id="145" w:name="_Toc212282019"/>
      <w:bookmarkStart w:id="146" w:name="_Toc212360944"/>
      <w:bookmarkStart w:id="147" w:name="_Toc212365227"/>
      <w:bookmarkStart w:id="148" w:name="_Toc212373216"/>
      <w:bookmarkStart w:id="149" w:name="_Toc212373460"/>
      <w:bookmarkStart w:id="150" w:name="_Toc212373649"/>
      <w:bookmarkStart w:id="151" w:name="_Toc212382125"/>
      <w:bookmarkStart w:id="152" w:name="_Toc212382310"/>
      <w:bookmarkStart w:id="153" w:name="_Toc212382495"/>
      <w:bookmarkStart w:id="154" w:name="_Toc212525464"/>
      <w:bookmarkStart w:id="155" w:name="_Toc212525582"/>
      <w:bookmarkStart w:id="156" w:name="_Toc212525656"/>
      <w:bookmarkStart w:id="157" w:name="_Toc212525729"/>
      <w:bookmarkStart w:id="158" w:name="_Toc212543312"/>
      <w:bookmarkStart w:id="159" w:name="_Toc213209863"/>
      <w:bookmarkStart w:id="160" w:name="_Toc212278349"/>
      <w:bookmarkStart w:id="161" w:name="_Toc212279116"/>
      <w:bookmarkStart w:id="162" w:name="_Toc212282027"/>
      <w:bookmarkStart w:id="163" w:name="_Toc212360952"/>
      <w:bookmarkStart w:id="164" w:name="_Toc212278351"/>
      <w:bookmarkStart w:id="165" w:name="_Toc212279118"/>
      <w:bookmarkStart w:id="166" w:name="_Toc212282029"/>
      <w:bookmarkStart w:id="167" w:name="_Toc212360954"/>
      <w:bookmarkStart w:id="168" w:name="_Toc212278353"/>
      <w:bookmarkStart w:id="169" w:name="_Toc212279120"/>
      <w:bookmarkStart w:id="170" w:name="_Toc212282031"/>
      <w:bookmarkStart w:id="171" w:name="_Toc212360956"/>
      <w:bookmarkStart w:id="172" w:name="_Toc212278355"/>
      <w:bookmarkStart w:id="173" w:name="_Toc212279122"/>
      <w:bookmarkStart w:id="174" w:name="_Toc212282033"/>
      <w:bookmarkStart w:id="175" w:name="_Toc212360958"/>
      <w:bookmarkStart w:id="176" w:name="_Toc212278357"/>
      <w:bookmarkStart w:id="177" w:name="_Toc212279124"/>
      <w:bookmarkStart w:id="178" w:name="_Toc212282035"/>
      <w:bookmarkStart w:id="179" w:name="_Toc212360960"/>
      <w:bookmarkStart w:id="180" w:name="_Toc212278359"/>
      <w:bookmarkStart w:id="181" w:name="_Toc212279126"/>
      <w:bookmarkStart w:id="182" w:name="_Toc212282037"/>
      <w:bookmarkStart w:id="183" w:name="_Toc212360962"/>
      <w:bookmarkStart w:id="184" w:name="_Toc212278361"/>
      <w:bookmarkStart w:id="185" w:name="_Toc212279128"/>
      <w:bookmarkStart w:id="186" w:name="_Toc212282039"/>
      <w:bookmarkStart w:id="187" w:name="_Toc212360964"/>
      <w:bookmarkStart w:id="188" w:name="_Toc212278364"/>
      <w:bookmarkStart w:id="189" w:name="_Toc212279131"/>
      <w:bookmarkStart w:id="190" w:name="_Toc212282042"/>
      <w:bookmarkStart w:id="191" w:name="_Toc212360967"/>
      <w:bookmarkStart w:id="192" w:name="_Toc212278367"/>
      <w:bookmarkStart w:id="193" w:name="_Toc212279134"/>
      <w:bookmarkStart w:id="194" w:name="_Toc212282045"/>
      <w:bookmarkStart w:id="195" w:name="_Toc212360970"/>
      <w:bookmarkStart w:id="196" w:name="_Toc212278369"/>
      <w:bookmarkStart w:id="197" w:name="_Toc212279136"/>
      <w:bookmarkStart w:id="198" w:name="_Toc212282047"/>
      <w:bookmarkStart w:id="199" w:name="_Toc212360972"/>
      <w:bookmarkStart w:id="200" w:name="_Toc212278371"/>
      <w:bookmarkStart w:id="201" w:name="_Toc212279138"/>
      <w:bookmarkStart w:id="202" w:name="_Toc212282049"/>
      <w:bookmarkStart w:id="203" w:name="_Toc212360974"/>
      <w:bookmarkStart w:id="204" w:name="_Toc212278373"/>
      <w:bookmarkStart w:id="205" w:name="_Toc212279140"/>
      <w:bookmarkStart w:id="206" w:name="_Toc212282051"/>
      <w:bookmarkStart w:id="207" w:name="_Toc212360976"/>
      <w:bookmarkStart w:id="208" w:name="_Toc212278375"/>
      <w:bookmarkStart w:id="209" w:name="_Toc212279142"/>
      <w:bookmarkStart w:id="210" w:name="_Toc212282053"/>
      <w:bookmarkStart w:id="211" w:name="_Toc212360978"/>
      <w:bookmarkStart w:id="212" w:name="_Toc212278377"/>
      <w:bookmarkStart w:id="213" w:name="_Toc212279144"/>
      <w:bookmarkStart w:id="214" w:name="_Toc212282055"/>
      <w:bookmarkStart w:id="215" w:name="_Toc212360980"/>
      <w:bookmarkStart w:id="216" w:name="_Toc212278379"/>
      <w:bookmarkStart w:id="217" w:name="_Toc212279146"/>
      <w:bookmarkStart w:id="218" w:name="_Toc212282057"/>
      <w:bookmarkStart w:id="219" w:name="_Toc212360982"/>
      <w:bookmarkStart w:id="220" w:name="_Toc212278381"/>
      <w:bookmarkStart w:id="221" w:name="_Toc212279148"/>
      <w:bookmarkStart w:id="222" w:name="_Toc212282059"/>
      <w:bookmarkStart w:id="223" w:name="_Toc212360984"/>
      <w:bookmarkStart w:id="224" w:name="_Toc212278383"/>
      <w:bookmarkStart w:id="225" w:name="_Toc212279150"/>
      <w:bookmarkStart w:id="226" w:name="_Toc212282061"/>
      <w:bookmarkStart w:id="227" w:name="_Toc212360986"/>
      <w:bookmarkStart w:id="228" w:name="_Toc212278385"/>
      <w:bookmarkStart w:id="229" w:name="_Toc212279152"/>
      <w:bookmarkStart w:id="230" w:name="_Toc212282063"/>
      <w:bookmarkStart w:id="231" w:name="_Toc212360988"/>
      <w:bookmarkStart w:id="232" w:name="_Toc212278387"/>
      <w:bookmarkStart w:id="233" w:name="_Toc212279154"/>
      <w:bookmarkStart w:id="234" w:name="_Toc212282065"/>
      <w:bookmarkStart w:id="235" w:name="_Toc212360990"/>
      <w:bookmarkStart w:id="236" w:name="_Toc212278389"/>
      <w:bookmarkStart w:id="237" w:name="_Toc212279156"/>
      <w:bookmarkStart w:id="238" w:name="_Toc212282067"/>
      <w:bookmarkStart w:id="239" w:name="_Toc212360992"/>
      <w:bookmarkStart w:id="240" w:name="_Toc212278392"/>
      <w:bookmarkStart w:id="241" w:name="_Toc212279159"/>
      <w:bookmarkStart w:id="242" w:name="_Toc212282070"/>
      <w:bookmarkStart w:id="243" w:name="_Toc212360995"/>
      <w:bookmarkStart w:id="244" w:name="_Toc212278395"/>
      <w:bookmarkStart w:id="245" w:name="_Toc212279162"/>
      <w:bookmarkStart w:id="246" w:name="_Toc212282073"/>
      <w:bookmarkStart w:id="247" w:name="_Toc212360998"/>
      <w:bookmarkStart w:id="248" w:name="_Toc212278398"/>
      <w:bookmarkStart w:id="249" w:name="_Toc212279165"/>
      <w:bookmarkStart w:id="250" w:name="_Toc212282076"/>
      <w:bookmarkStart w:id="251" w:name="_Toc212361001"/>
      <w:bookmarkStart w:id="252" w:name="_Toc212278400"/>
      <w:bookmarkStart w:id="253" w:name="_Toc212279167"/>
      <w:bookmarkStart w:id="254" w:name="_Toc212282078"/>
      <w:bookmarkStart w:id="255" w:name="_Toc212361003"/>
      <w:bookmarkStart w:id="256" w:name="_Toc212278402"/>
      <w:bookmarkStart w:id="257" w:name="_Toc212279169"/>
      <w:bookmarkStart w:id="258" w:name="_Toc212282080"/>
      <w:bookmarkStart w:id="259" w:name="_Toc212361005"/>
      <w:bookmarkStart w:id="260" w:name="_Toc212278404"/>
      <w:bookmarkStart w:id="261" w:name="_Toc212279171"/>
      <w:bookmarkStart w:id="262" w:name="_Toc212282082"/>
      <w:bookmarkStart w:id="263" w:name="_Toc212361007"/>
      <w:bookmarkStart w:id="264" w:name="_Toc212278406"/>
      <w:bookmarkStart w:id="265" w:name="_Toc212279173"/>
      <w:bookmarkStart w:id="266" w:name="_Toc212282084"/>
      <w:bookmarkStart w:id="267" w:name="_Toc212361009"/>
      <w:bookmarkStart w:id="268" w:name="_Toc212278408"/>
      <w:bookmarkStart w:id="269" w:name="_Toc212279175"/>
      <w:bookmarkStart w:id="270" w:name="_Toc212282086"/>
      <w:bookmarkStart w:id="271" w:name="_Toc212361011"/>
      <w:bookmarkStart w:id="272" w:name="_Toc212278410"/>
      <w:bookmarkStart w:id="273" w:name="_Toc212279177"/>
      <w:bookmarkStart w:id="274" w:name="_Toc212282088"/>
      <w:bookmarkStart w:id="275" w:name="_Toc212361013"/>
      <w:bookmarkStart w:id="276" w:name="_Toc212278412"/>
      <w:bookmarkStart w:id="277" w:name="_Toc212279179"/>
      <w:bookmarkStart w:id="278" w:name="_Toc212282090"/>
      <w:bookmarkStart w:id="279" w:name="_Toc212361015"/>
      <w:bookmarkStart w:id="280" w:name="_Toc212278414"/>
      <w:bookmarkStart w:id="281" w:name="_Toc212279181"/>
      <w:bookmarkStart w:id="282" w:name="_Toc212282092"/>
      <w:bookmarkStart w:id="283" w:name="_Toc212361017"/>
      <w:bookmarkStart w:id="284" w:name="_Toc212278417"/>
      <w:bookmarkStart w:id="285" w:name="_Toc212279184"/>
      <w:bookmarkStart w:id="286" w:name="_Toc212282095"/>
      <w:bookmarkStart w:id="287" w:name="_Toc212361020"/>
      <w:bookmarkStart w:id="288" w:name="_Toc212278418"/>
      <w:bookmarkStart w:id="289" w:name="_Toc212279185"/>
      <w:bookmarkStart w:id="290" w:name="_Toc212282096"/>
      <w:bookmarkStart w:id="291" w:name="_Toc212361021"/>
      <w:bookmarkStart w:id="292" w:name="_Toc212278421"/>
      <w:bookmarkStart w:id="293" w:name="_Toc212279188"/>
      <w:bookmarkStart w:id="294" w:name="_Toc212282099"/>
      <w:bookmarkStart w:id="295" w:name="_Toc212361024"/>
      <w:bookmarkStart w:id="296" w:name="_Toc212278423"/>
      <w:bookmarkStart w:id="297" w:name="_Toc212279190"/>
      <w:bookmarkStart w:id="298" w:name="_Toc212282101"/>
      <w:bookmarkStart w:id="299" w:name="_Toc212361026"/>
      <w:bookmarkStart w:id="300" w:name="_Toc212278430"/>
      <w:bookmarkStart w:id="301" w:name="_Toc212279197"/>
      <w:bookmarkStart w:id="302" w:name="_Toc212282108"/>
      <w:bookmarkStart w:id="303" w:name="_Toc212361033"/>
      <w:bookmarkStart w:id="304" w:name="_Toc212278432"/>
      <w:bookmarkStart w:id="305" w:name="_Toc212279199"/>
      <w:bookmarkStart w:id="306" w:name="_Toc212282110"/>
      <w:bookmarkStart w:id="307" w:name="_Toc212361035"/>
      <w:bookmarkStart w:id="308" w:name="_Toc212278434"/>
      <w:bookmarkStart w:id="309" w:name="_Toc212279201"/>
      <w:bookmarkStart w:id="310" w:name="_Toc212282112"/>
      <w:bookmarkStart w:id="311" w:name="_Toc212361037"/>
      <w:bookmarkStart w:id="312" w:name="_Toc212278436"/>
      <w:bookmarkStart w:id="313" w:name="_Toc212279203"/>
      <w:bookmarkStart w:id="314" w:name="_Toc212282114"/>
      <w:bookmarkStart w:id="315" w:name="_Toc212361039"/>
      <w:bookmarkStart w:id="316" w:name="_Toc212278438"/>
      <w:bookmarkStart w:id="317" w:name="_Toc212279205"/>
      <w:bookmarkStart w:id="318" w:name="_Toc212282116"/>
      <w:bookmarkStart w:id="319" w:name="_Toc212361041"/>
      <w:bookmarkStart w:id="320" w:name="_Toc212278440"/>
      <w:bookmarkStart w:id="321" w:name="_Toc212279207"/>
      <w:bookmarkStart w:id="322" w:name="_Toc212282118"/>
      <w:bookmarkStart w:id="323" w:name="_Toc212361043"/>
      <w:bookmarkStart w:id="324" w:name="_Toc212278442"/>
      <w:bookmarkStart w:id="325" w:name="_Toc212279209"/>
      <w:bookmarkStart w:id="326" w:name="_Toc212282120"/>
      <w:bookmarkStart w:id="327" w:name="_Toc212361045"/>
      <w:bookmarkStart w:id="328" w:name="_Toc212278444"/>
      <w:bookmarkStart w:id="329" w:name="_Toc212279211"/>
      <w:bookmarkStart w:id="330" w:name="_Toc212282122"/>
      <w:bookmarkStart w:id="331" w:name="_Toc212361047"/>
      <w:bookmarkStart w:id="332" w:name="_Toc212278445"/>
      <w:bookmarkStart w:id="333" w:name="_Toc212279212"/>
      <w:bookmarkStart w:id="334" w:name="_Toc212282123"/>
      <w:bookmarkStart w:id="335" w:name="_Toc212361048"/>
      <w:bookmarkStart w:id="336" w:name="_Toc212278446"/>
      <w:bookmarkStart w:id="337" w:name="_Toc212279213"/>
      <w:bookmarkStart w:id="338" w:name="_Toc212282124"/>
      <w:bookmarkStart w:id="339" w:name="_Toc212361049"/>
      <w:bookmarkStart w:id="340" w:name="_Toc212278447"/>
      <w:bookmarkStart w:id="341" w:name="_Toc212279214"/>
      <w:bookmarkStart w:id="342" w:name="_Toc212282125"/>
      <w:bookmarkStart w:id="343" w:name="_Toc212361050"/>
      <w:bookmarkStart w:id="344" w:name="_Toc212278448"/>
      <w:bookmarkStart w:id="345" w:name="_Toc212279215"/>
      <w:bookmarkStart w:id="346" w:name="_Toc212282126"/>
      <w:bookmarkStart w:id="347" w:name="_Toc212361051"/>
      <w:bookmarkStart w:id="348" w:name="_Toc212278449"/>
      <w:bookmarkStart w:id="349" w:name="_Toc212279216"/>
      <w:bookmarkStart w:id="350" w:name="_Toc212282127"/>
      <w:bookmarkStart w:id="351" w:name="_Toc212361052"/>
      <w:bookmarkStart w:id="352" w:name="_Toc212278450"/>
      <w:bookmarkStart w:id="353" w:name="_Toc212279217"/>
      <w:bookmarkStart w:id="354" w:name="_Toc212282128"/>
      <w:bookmarkStart w:id="355" w:name="_Toc212361053"/>
      <w:bookmarkStart w:id="356" w:name="_Toc212278451"/>
      <w:bookmarkStart w:id="357" w:name="_Toc212279218"/>
      <w:bookmarkStart w:id="358" w:name="_Toc212282129"/>
      <w:bookmarkStart w:id="359" w:name="_Toc212361054"/>
      <w:bookmarkStart w:id="360" w:name="_Toc212278452"/>
      <w:bookmarkStart w:id="361" w:name="_Toc212279219"/>
      <w:bookmarkStart w:id="362" w:name="_Toc212282130"/>
      <w:bookmarkStart w:id="363" w:name="_Toc212361055"/>
      <w:bookmarkStart w:id="364" w:name="_Toc212278453"/>
      <w:bookmarkStart w:id="365" w:name="_Toc212279220"/>
      <w:bookmarkStart w:id="366" w:name="_Toc212282131"/>
      <w:bookmarkStart w:id="367" w:name="_Toc212361056"/>
      <w:bookmarkStart w:id="368" w:name="_Toc212278454"/>
      <w:bookmarkStart w:id="369" w:name="_Toc212279221"/>
      <w:bookmarkStart w:id="370" w:name="_Toc212282132"/>
      <w:bookmarkStart w:id="371" w:name="_Toc212361057"/>
      <w:bookmarkStart w:id="372" w:name="_Toc212278455"/>
      <w:bookmarkStart w:id="373" w:name="_Toc212279222"/>
      <w:bookmarkStart w:id="374" w:name="_Toc212282133"/>
      <w:bookmarkStart w:id="375" w:name="_Toc212361058"/>
      <w:bookmarkStart w:id="376" w:name="_Toc212278456"/>
      <w:bookmarkStart w:id="377" w:name="_Toc212279223"/>
      <w:bookmarkStart w:id="378" w:name="_Toc212282134"/>
      <w:bookmarkStart w:id="379" w:name="_Toc212361059"/>
      <w:bookmarkStart w:id="380" w:name="_Toc212278457"/>
      <w:bookmarkStart w:id="381" w:name="_Toc212279224"/>
      <w:bookmarkStart w:id="382" w:name="_Toc212282135"/>
      <w:bookmarkStart w:id="383" w:name="_Toc212361060"/>
      <w:bookmarkStart w:id="384" w:name="_Toc212278459"/>
      <w:bookmarkStart w:id="385" w:name="_Toc212279226"/>
      <w:bookmarkStart w:id="386" w:name="_Toc212282137"/>
      <w:bookmarkStart w:id="387" w:name="_Toc212361062"/>
      <w:bookmarkStart w:id="388" w:name="_Toc212278461"/>
      <w:bookmarkStart w:id="389" w:name="_Toc212279228"/>
      <w:bookmarkStart w:id="390" w:name="_Toc212282139"/>
      <w:bookmarkStart w:id="391" w:name="_Toc212361064"/>
      <w:bookmarkStart w:id="392" w:name="_Toc212278463"/>
      <w:bookmarkStart w:id="393" w:name="_Toc212279230"/>
      <w:bookmarkStart w:id="394" w:name="_Toc212282141"/>
      <w:bookmarkStart w:id="395" w:name="_Toc212361066"/>
      <w:bookmarkStart w:id="396" w:name="_Toc212278470"/>
      <w:bookmarkStart w:id="397" w:name="_Toc212279237"/>
      <w:bookmarkStart w:id="398" w:name="_Toc212282148"/>
      <w:bookmarkStart w:id="399" w:name="_Toc212361073"/>
      <w:bookmarkStart w:id="400" w:name="_Toc212278472"/>
      <w:bookmarkStart w:id="401" w:name="_Toc212279239"/>
      <w:bookmarkStart w:id="402" w:name="_Toc212282150"/>
      <w:bookmarkStart w:id="403" w:name="_Toc212361075"/>
      <w:bookmarkStart w:id="404" w:name="_Toc212278474"/>
      <w:bookmarkStart w:id="405" w:name="_Toc212279241"/>
      <w:bookmarkStart w:id="406" w:name="_Toc212282152"/>
      <w:bookmarkStart w:id="407" w:name="_Toc212361077"/>
      <w:bookmarkStart w:id="408" w:name="_Toc212278476"/>
      <w:bookmarkStart w:id="409" w:name="_Toc212279243"/>
      <w:bookmarkStart w:id="410" w:name="_Toc212282154"/>
      <w:bookmarkStart w:id="411" w:name="_Toc212361079"/>
      <w:bookmarkStart w:id="412" w:name="_Toc212278478"/>
      <w:bookmarkStart w:id="413" w:name="_Toc212279245"/>
      <w:bookmarkStart w:id="414" w:name="_Toc212282156"/>
      <w:bookmarkStart w:id="415" w:name="_Toc212361081"/>
      <w:bookmarkStart w:id="416" w:name="_Toc212278480"/>
      <w:bookmarkStart w:id="417" w:name="_Toc212279247"/>
      <w:bookmarkStart w:id="418" w:name="_Toc212282158"/>
      <w:bookmarkStart w:id="419" w:name="_Toc212361083"/>
      <w:bookmarkStart w:id="420" w:name="_Toc212278482"/>
      <w:bookmarkStart w:id="421" w:name="_Toc212279249"/>
      <w:bookmarkStart w:id="422" w:name="_Toc212282160"/>
      <w:bookmarkStart w:id="423" w:name="_Toc212361085"/>
      <w:bookmarkStart w:id="424" w:name="_Toc212278484"/>
      <w:bookmarkStart w:id="425" w:name="_Toc212279251"/>
      <w:bookmarkStart w:id="426" w:name="_Toc212282162"/>
      <w:bookmarkStart w:id="427" w:name="_Toc2123610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D47E0E">
        <w:t>Certifications</w:t>
      </w:r>
      <w:bookmarkEnd w:id="119"/>
      <w:bookmarkEnd w:id="120"/>
    </w:p>
    <w:p w:rsidR="00E163D7" w:rsidRPr="00BC34D5" w:rsidRDefault="00E163D7" w:rsidP="00E163D7">
      <w:pPr>
        <w:spacing w:line="240" w:lineRule="auto"/>
        <w:contextualSpacing/>
      </w:pPr>
    </w:p>
    <w:bookmarkStart w:id="428" w:name="Text137"/>
    <w:p w:rsidR="00E163D7" w:rsidRPr="00D47E0E" w:rsidRDefault="00E163D7" w:rsidP="00E163D7">
      <w:pPr>
        <w:pStyle w:val="BodyText"/>
        <w:contextualSpacing/>
      </w:pPr>
      <w:r w:rsidRPr="00D47E0E">
        <w:rPr>
          <w:u w:val="single"/>
        </w:rPr>
        <w:fldChar w:fldCharType="begin">
          <w:ffData>
            <w:name w:val="Text137"/>
            <w:enabled/>
            <w:calcOnExit w:val="0"/>
            <w:textInput>
              <w:default w:val="                                                                         "/>
            </w:textInput>
          </w:ffData>
        </w:fldChar>
      </w:r>
      <w:r w:rsidRPr="00D47E0E">
        <w:rPr>
          <w:u w:val="single"/>
        </w:rPr>
        <w:instrText xml:space="preserve"> FORMTEXT </w:instrText>
      </w:r>
      <w:r w:rsidRPr="00D47E0E">
        <w:rPr>
          <w:u w:val="single"/>
        </w:rPr>
      </w:r>
      <w:r w:rsidRPr="00D47E0E">
        <w:rPr>
          <w:u w:val="single"/>
        </w:rPr>
        <w:fldChar w:fldCharType="separate"/>
      </w:r>
      <w:r w:rsidRPr="00D47E0E">
        <w:rPr>
          <w:noProof/>
          <w:u w:val="single"/>
        </w:rPr>
        <w:t xml:space="preserve">                                                                         </w:t>
      </w:r>
      <w:r w:rsidRPr="00D47E0E">
        <w:rPr>
          <w:u w:val="single"/>
        </w:rPr>
        <w:fldChar w:fldCharType="end"/>
      </w:r>
      <w:bookmarkEnd w:id="428"/>
      <w:r w:rsidRPr="00D47E0E">
        <w:t xml:space="preserve"> (“</w:t>
      </w:r>
      <w:r>
        <w:t>Applicant</w:t>
      </w:r>
      <w:r w:rsidRPr="00D47E0E">
        <w:t xml:space="preserve">”) is submitting a proposal to the </w:t>
      </w:r>
      <w:r>
        <w:t>Nebraska Energy Office</w:t>
      </w:r>
      <w:proofErr w:type="gramStart"/>
      <w:r w:rsidRPr="00D47E0E">
        <w:t xml:space="preserve">   (</w:t>
      </w:r>
      <w:proofErr w:type="gramEnd"/>
      <w:r w:rsidRPr="00D47E0E">
        <w:t>“</w:t>
      </w:r>
      <w:r>
        <w:t>NEO</w:t>
      </w:r>
      <w:r w:rsidRPr="00D47E0E">
        <w:t xml:space="preserve">”) to be a </w:t>
      </w:r>
      <w:proofErr w:type="spellStart"/>
      <w:r w:rsidRPr="00D47E0E">
        <w:t>subgrantee</w:t>
      </w:r>
      <w:proofErr w:type="spellEnd"/>
      <w:r w:rsidRPr="00D47E0E">
        <w:t xml:space="preserve"> under the </w:t>
      </w:r>
      <w:r>
        <w:t xml:space="preserve">Nebraska Weatherization Assistance </w:t>
      </w:r>
      <w:r w:rsidRPr="00D47E0E">
        <w:t>Program.</w:t>
      </w:r>
    </w:p>
    <w:p w:rsidR="00E163D7" w:rsidRPr="00D47E0E" w:rsidRDefault="00E163D7" w:rsidP="00E163D7">
      <w:pPr>
        <w:pStyle w:val="BodyText"/>
        <w:contextualSpacing/>
      </w:pPr>
      <w:r>
        <w:t>Applicant</w:t>
      </w:r>
      <w:r w:rsidRPr="00D47E0E">
        <w:t xml:space="preserve"> certifies that:</w:t>
      </w:r>
    </w:p>
    <w:p w:rsidR="00E163D7" w:rsidRPr="00D47E0E" w:rsidRDefault="00E163D7" w:rsidP="00E163D7">
      <w:pPr>
        <w:spacing w:line="240" w:lineRule="auto"/>
        <w:contextualSpacing/>
      </w:pPr>
      <w:r w:rsidRPr="00D47E0E">
        <w:t>It will abide by all applicable Federal and State of</w:t>
      </w:r>
      <w:r>
        <w:t xml:space="preserve"> Nebraska</w:t>
      </w:r>
      <w:r w:rsidRPr="00D47E0E">
        <w:t xml:space="preserve"> laws and all applicable statutory, regulatory, and judicially created rules and guidelines.</w:t>
      </w:r>
    </w:p>
    <w:p w:rsidR="00E163D7" w:rsidRPr="00D47E0E" w:rsidRDefault="00E163D7" w:rsidP="00E163D7">
      <w:pPr>
        <w:spacing w:line="240" w:lineRule="auto"/>
        <w:contextualSpacing/>
      </w:pPr>
    </w:p>
    <w:p w:rsidR="00E163D7" w:rsidRDefault="00E163D7" w:rsidP="00E163D7">
      <w:pPr>
        <w:spacing w:line="240" w:lineRule="auto"/>
        <w:contextualSpacing/>
      </w:pPr>
      <w:r w:rsidRPr="00D47E0E">
        <w:t xml:space="preserve">It understands that </w:t>
      </w:r>
      <w:r>
        <w:t xml:space="preserve">NEO </w:t>
      </w:r>
      <w:r w:rsidRPr="00D47E0E">
        <w:t>will monitor its performance and compliance.</w:t>
      </w:r>
    </w:p>
    <w:p w:rsidR="00E163D7" w:rsidRPr="00D47E0E" w:rsidRDefault="00E163D7" w:rsidP="00E163D7">
      <w:pPr>
        <w:spacing w:line="240" w:lineRule="auto"/>
        <w:contextualSpacing/>
      </w:pPr>
    </w:p>
    <w:p w:rsidR="00E163D7" w:rsidRPr="00D47E0E" w:rsidRDefault="00E163D7" w:rsidP="00E163D7">
      <w:pPr>
        <w:spacing w:line="240" w:lineRule="auto"/>
        <w:contextualSpacing/>
      </w:pPr>
      <w:r w:rsidRPr="00D47E0E">
        <w:t>It is in good standing with all its funding sources.</w:t>
      </w:r>
    </w:p>
    <w:p w:rsidR="00E163D7" w:rsidRPr="00D47E0E" w:rsidRDefault="00E163D7" w:rsidP="00E163D7">
      <w:pPr>
        <w:spacing w:line="240" w:lineRule="auto"/>
        <w:contextualSpacing/>
      </w:pPr>
    </w:p>
    <w:p w:rsidR="00E163D7" w:rsidRPr="00D47E0E" w:rsidRDefault="00E163D7" w:rsidP="00E163D7">
      <w:pPr>
        <w:spacing w:line="240" w:lineRule="auto"/>
        <w:contextualSpacing/>
      </w:pPr>
      <w:r w:rsidRPr="00D47E0E">
        <w:t>It complies with Equal Employment Law and complies fully with all government regulations regarding nondiscriminatory employment practices.</w:t>
      </w:r>
    </w:p>
    <w:p w:rsidR="00E163D7" w:rsidRPr="00D47E0E" w:rsidRDefault="00E163D7" w:rsidP="00E163D7">
      <w:pPr>
        <w:spacing w:line="240" w:lineRule="auto"/>
        <w:contextualSpacing/>
      </w:pPr>
    </w:p>
    <w:p w:rsidR="00E163D7" w:rsidRPr="00D47E0E" w:rsidRDefault="00E163D7" w:rsidP="00E163D7">
      <w:pPr>
        <w:spacing w:line="240" w:lineRule="auto"/>
        <w:contextualSpacing/>
      </w:pPr>
      <w:r w:rsidRPr="00D47E0E">
        <w:t xml:space="preserve">It understands and represents that any contract it enters into with </w:t>
      </w:r>
      <w:r>
        <w:t xml:space="preserve">NEO </w:t>
      </w:r>
      <w:r w:rsidRPr="00D47E0E">
        <w:t>will be binding in all respects.</w:t>
      </w:r>
    </w:p>
    <w:p w:rsidR="00E163D7" w:rsidRPr="00D47E0E" w:rsidRDefault="00E163D7" w:rsidP="00E163D7">
      <w:pPr>
        <w:spacing w:line="240" w:lineRule="auto"/>
        <w:contextualSpacing/>
      </w:pPr>
    </w:p>
    <w:p w:rsidR="00E163D7" w:rsidRPr="00D47E0E" w:rsidRDefault="00E163D7" w:rsidP="00E163D7">
      <w:pPr>
        <w:spacing w:line="240" w:lineRule="auto"/>
        <w:contextualSpacing/>
      </w:pPr>
      <w:r w:rsidRPr="00AF628A">
        <w:t>It has a current registration with the Nebraska Secretary of State Office, if applicable.</w:t>
      </w:r>
    </w:p>
    <w:p w:rsidR="00E163D7" w:rsidRPr="00D47E0E" w:rsidRDefault="00E163D7" w:rsidP="00E163D7">
      <w:pPr>
        <w:spacing w:line="240" w:lineRule="auto"/>
        <w:contextualSpacing/>
      </w:pPr>
    </w:p>
    <w:p w:rsidR="00E163D7" w:rsidRPr="00D47E0E" w:rsidRDefault="00E163D7" w:rsidP="00E163D7">
      <w:pPr>
        <w:spacing w:line="240" w:lineRule="auto"/>
        <w:contextualSpacing/>
      </w:pPr>
      <w:r w:rsidRPr="00D47E0E">
        <w:t>This proposal shall be valid until contract award or 90 calendar days from the proposal due date, whichever is longer.</w:t>
      </w:r>
    </w:p>
    <w:p w:rsidR="00E163D7" w:rsidRPr="00D47E0E" w:rsidRDefault="00E163D7" w:rsidP="00E163D7">
      <w:pPr>
        <w:spacing w:line="240" w:lineRule="auto"/>
        <w:contextualSpacing/>
      </w:pPr>
    </w:p>
    <w:p w:rsidR="00E163D7" w:rsidRPr="00D47E0E" w:rsidRDefault="00E163D7" w:rsidP="00E163D7">
      <w:pPr>
        <w:pStyle w:val="BodyText2"/>
        <w:spacing w:after="0" w:line="240" w:lineRule="auto"/>
        <w:contextualSpacing/>
      </w:pPr>
      <w:r w:rsidRPr="00D47E0E">
        <w:t xml:space="preserve">I HEREBY CERTIFY THAT ALL INFORMATION PROVIDED IN THE PROPOSAL IS TRUE AND CORRECT, AND THAT I HAVE THE AUTHORITY TO BIND THE </w:t>
      </w:r>
      <w:r>
        <w:t>APPLICANT</w:t>
      </w:r>
      <w:r w:rsidRPr="00D47E0E">
        <w:t xml:space="preserve"> TO THE ASSURANCES, AS WITNESSED BY MY SIGNATURE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966"/>
        <w:gridCol w:w="3113"/>
      </w:tblGrid>
      <w:tr w:rsidR="00E163D7" w:rsidRPr="00645E51" w:rsidTr="00335441">
        <w:trPr>
          <w:trHeight w:val="531"/>
        </w:trPr>
        <w:tc>
          <w:tcPr>
            <w:tcW w:w="3348" w:type="dxa"/>
            <w:tcBorders>
              <w:top w:val="nil"/>
              <w:left w:val="nil"/>
              <w:right w:val="nil"/>
            </w:tcBorders>
            <w:shd w:val="clear" w:color="auto" w:fill="auto"/>
          </w:tcPr>
          <w:p w:rsidR="00E163D7" w:rsidRPr="00D47E0E" w:rsidRDefault="00E163D7" w:rsidP="00E163D7">
            <w:pPr>
              <w:spacing w:line="240" w:lineRule="auto"/>
              <w:contextualSpacing/>
            </w:pPr>
          </w:p>
        </w:tc>
        <w:tc>
          <w:tcPr>
            <w:tcW w:w="3036" w:type="dxa"/>
            <w:tcBorders>
              <w:top w:val="nil"/>
              <w:left w:val="nil"/>
              <w:bottom w:val="nil"/>
              <w:right w:val="nil"/>
            </w:tcBorders>
            <w:shd w:val="clear" w:color="auto" w:fill="auto"/>
          </w:tcPr>
          <w:p w:rsidR="00E163D7" w:rsidRPr="00D47E0E" w:rsidRDefault="00E163D7" w:rsidP="00E163D7">
            <w:pPr>
              <w:spacing w:line="240" w:lineRule="auto"/>
              <w:contextualSpacing/>
            </w:pPr>
          </w:p>
        </w:tc>
        <w:tc>
          <w:tcPr>
            <w:tcW w:w="3192" w:type="dxa"/>
            <w:tcBorders>
              <w:top w:val="nil"/>
              <w:left w:val="nil"/>
              <w:right w:val="nil"/>
            </w:tcBorders>
            <w:shd w:val="clear" w:color="auto" w:fill="auto"/>
          </w:tcPr>
          <w:p w:rsidR="00E163D7" w:rsidRPr="00D47E0E" w:rsidRDefault="00E163D7" w:rsidP="00E163D7">
            <w:pPr>
              <w:spacing w:line="240" w:lineRule="auto"/>
              <w:contextualSpacing/>
            </w:pPr>
          </w:p>
        </w:tc>
      </w:tr>
      <w:tr w:rsidR="00E163D7" w:rsidRPr="00645E51" w:rsidTr="00335441">
        <w:trPr>
          <w:trHeight w:val="845"/>
        </w:trPr>
        <w:tc>
          <w:tcPr>
            <w:tcW w:w="3348" w:type="dxa"/>
            <w:tcBorders>
              <w:left w:val="nil"/>
              <w:bottom w:val="nil"/>
              <w:right w:val="nil"/>
            </w:tcBorders>
            <w:shd w:val="clear" w:color="auto" w:fill="auto"/>
          </w:tcPr>
          <w:p w:rsidR="00E163D7" w:rsidRDefault="00E163D7" w:rsidP="00E163D7">
            <w:pPr>
              <w:spacing w:line="240" w:lineRule="auto"/>
              <w:contextualSpacing/>
            </w:pPr>
            <w:r w:rsidRPr="00D47E0E">
              <w:t xml:space="preserve">Signature of Authorized Official on behalf of </w:t>
            </w:r>
            <w:r>
              <w:t>Applicant</w:t>
            </w:r>
          </w:p>
        </w:tc>
        <w:tc>
          <w:tcPr>
            <w:tcW w:w="3036" w:type="dxa"/>
            <w:tcBorders>
              <w:top w:val="nil"/>
              <w:left w:val="nil"/>
              <w:bottom w:val="nil"/>
              <w:right w:val="nil"/>
            </w:tcBorders>
            <w:shd w:val="clear" w:color="auto" w:fill="auto"/>
          </w:tcPr>
          <w:p w:rsidR="00E163D7" w:rsidRPr="00D47E0E" w:rsidRDefault="00E163D7" w:rsidP="00E163D7">
            <w:pPr>
              <w:spacing w:line="240" w:lineRule="auto"/>
              <w:contextualSpacing/>
            </w:pPr>
          </w:p>
        </w:tc>
        <w:tc>
          <w:tcPr>
            <w:tcW w:w="3192" w:type="dxa"/>
            <w:tcBorders>
              <w:left w:val="nil"/>
              <w:bottom w:val="nil"/>
              <w:right w:val="nil"/>
            </w:tcBorders>
            <w:shd w:val="clear" w:color="auto" w:fill="auto"/>
          </w:tcPr>
          <w:p w:rsidR="00E163D7" w:rsidRPr="00D47E0E" w:rsidRDefault="00E163D7" w:rsidP="00E163D7">
            <w:pPr>
              <w:spacing w:line="240" w:lineRule="auto"/>
              <w:contextualSpacing/>
            </w:pPr>
            <w:r w:rsidRPr="00D47E0E">
              <w:t>Date</w:t>
            </w:r>
          </w:p>
        </w:tc>
      </w:tr>
      <w:tr w:rsidR="00E163D7" w:rsidRPr="00645E51" w:rsidTr="00335441">
        <w:tc>
          <w:tcPr>
            <w:tcW w:w="3348" w:type="dxa"/>
            <w:tcBorders>
              <w:top w:val="nil"/>
              <w:left w:val="nil"/>
              <w:right w:val="nil"/>
            </w:tcBorders>
            <w:shd w:val="clear" w:color="auto" w:fill="auto"/>
          </w:tcPr>
          <w:p w:rsidR="00E163D7" w:rsidRPr="00D47E0E" w:rsidRDefault="00E163D7" w:rsidP="00E163D7">
            <w:pPr>
              <w:spacing w:line="240" w:lineRule="auto"/>
              <w:contextualSpacing/>
            </w:pPr>
            <w:r w:rsidRPr="00D47E0E">
              <w:fldChar w:fldCharType="begin">
                <w:ffData>
                  <w:name w:val="Text1"/>
                  <w:enabled/>
                  <w:calcOnExit w:val="0"/>
                  <w:textInput/>
                </w:ffData>
              </w:fldChar>
            </w:r>
            <w:r w:rsidRPr="00D47E0E">
              <w:instrText xml:space="preserve"> FORMTEXT </w:instrText>
            </w:r>
            <w:r w:rsidRPr="00D47E0E">
              <w:fldChar w:fldCharType="separate"/>
            </w:r>
            <w:r w:rsidRPr="00D47E0E">
              <w:rPr>
                <w:noProof/>
              </w:rPr>
              <w:t> </w:t>
            </w:r>
            <w:r w:rsidRPr="00D47E0E">
              <w:rPr>
                <w:noProof/>
              </w:rPr>
              <w:t> </w:t>
            </w:r>
            <w:r w:rsidRPr="00D47E0E">
              <w:rPr>
                <w:noProof/>
              </w:rPr>
              <w:t> </w:t>
            </w:r>
            <w:r w:rsidRPr="00D47E0E">
              <w:rPr>
                <w:noProof/>
              </w:rPr>
              <w:t> </w:t>
            </w:r>
            <w:r w:rsidRPr="00D47E0E">
              <w:rPr>
                <w:noProof/>
              </w:rPr>
              <w:t> </w:t>
            </w:r>
            <w:r w:rsidRPr="00D47E0E">
              <w:fldChar w:fldCharType="end"/>
            </w:r>
          </w:p>
        </w:tc>
        <w:tc>
          <w:tcPr>
            <w:tcW w:w="3036" w:type="dxa"/>
            <w:tcBorders>
              <w:top w:val="nil"/>
              <w:left w:val="nil"/>
              <w:right w:val="nil"/>
            </w:tcBorders>
            <w:shd w:val="clear" w:color="auto" w:fill="auto"/>
          </w:tcPr>
          <w:p w:rsidR="00E163D7" w:rsidRPr="00D47E0E" w:rsidRDefault="00E163D7" w:rsidP="00E163D7">
            <w:pPr>
              <w:spacing w:line="240" w:lineRule="auto"/>
              <w:contextualSpacing/>
            </w:pPr>
            <w:r w:rsidRPr="00D47E0E">
              <w:fldChar w:fldCharType="begin">
                <w:ffData>
                  <w:name w:val="Text2"/>
                  <w:enabled/>
                  <w:calcOnExit w:val="0"/>
                  <w:textInput/>
                </w:ffData>
              </w:fldChar>
            </w:r>
            <w:r w:rsidRPr="00D47E0E">
              <w:instrText xml:space="preserve"> FORMTEXT </w:instrText>
            </w:r>
            <w:r w:rsidRPr="00D47E0E">
              <w:fldChar w:fldCharType="separate"/>
            </w:r>
            <w:r w:rsidRPr="00D47E0E">
              <w:rPr>
                <w:noProof/>
              </w:rPr>
              <w:t> </w:t>
            </w:r>
            <w:r w:rsidRPr="00D47E0E">
              <w:rPr>
                <w:noProof/>
              </w:rPr>
              <w:t> </w:t>
            </w:r>
            <w:r w:rsidRPr="00D47E0E">
              <w:rPr>
                <w:noProof/>
              </w:rPr>
              <w:t> </w:t>
            </w:r>
            <w:r w:rsidRPr="00D47E0E">
              <w:rPr>
                <w:noProof/>
              </w:rPr>
              <w:t> </w:t>
            </w:r>
            <w:r w:rsidRPr="00D47E0E">
              <w:rPr>
                <w:noProof/>
              </w:rPr>
              <w:t> </w:t>
            </w:r>
            <w:r w:rsidRPr="00D47E0E">
              <w:fldChar w:fldCharType="end"/>
            </w:r>
          </w:p>
        </w:tc>
        <w:tc>
          <w:tcPr>
            <w:tcW w:w="3192" w:type="dxa"/>
            <w:tcBorders>
              <w:top w:val="nil"/>
              <w:left w:val="nil"/>
              <w:bottom w:val="nil"/>
              <w:right w:val="nil"/>
            </w:tcBorders>
            <w:shd w:val="clear" w:color="auto" w:fill="auto"/>
          </w:tcPr>
          <w:p w:rsidR="00E163D7" w:rsidRPr="00D47E0E" w:rsidRDefault="00E163D7" w:rsidP="00E163D7">
            <w:pPr>
              <w:spacing w:line="240" w:lineRule="auto"/>
              <w:contextualSpacing/>
            </w:pPr>
          </w:p>
        </w:tc>
      </w:tr>
      <w:tr w:rsidR="00E163D7" w:rsidRPr="00645E51" w:rsidTr="00335441">
        <w:tc>
          <w:tcPr>
            <w:tcW w:w="3348" w:type="dxa"/>
            <w:tcBorders>
              <w:left w:val="nil"/>
              <w:bottom w:val="nil"/>
              <w:right w:val="nil"/>
            </w:tcBorders>
            <w:shd w:val="clear" w:color="auto" w:fill="auto"/>
          </w:tcPr>
          <w:p w:rsidR="00E163D7" w:rsidRPr="00D47E0E" w:rsidRDefault="00E163D7" w:rsidP="00E163D7">
            <w:pPr>
              <w:spacing w:line="240" w:lineRule="auto"/>
              <w:contextualSpacing/>
            </w:pPr>
            <w:r w:rsidRPr="00D47E0E">
              <w:t>Printed Name</w:t>
            </w:r>
          </w:p>
        </w:tc>
        <w:tc>
          <w:tcPr>
            <w:tcW w:w="3036" w:type="dxa"/>
            <w:tcBorders>
              <w:left w:val="nil"/>
              <w:bottom w:val="nil"/>
              <w:right w:val="nil"/>
            </w:tcBorders>
            <w:shd w:val="clear" w:color="auto" w:fill="auto"/>
          </w:tcPr>
          <w:p w:rsidR="00E163D7" w:rsidRPr="00D47E0E" w:rsidRDefault="00E163D7" w:rsidP="00E163D7">
            <w:pPr>
              <w:spacing w:line="240" w:lineRule="auto"/>
              <w:contextualSpacing/>
            </w:pPr>
            <w:r w:rsidRPr="00D47E0E">
              <w:t>Title</w:t>
            </w:r>
          </w:p>
        </w:tc>
        <w:tc>
          <w:tcPr>
            <w:tcW w:w="3192" w:type="dxa"/>
            <w:tcBorders>
              <w:top w:val="nil"/>
              <w:left w:val="nil"/>
              <w:bottom w:val="nil"/>
              <w:right w:val="nil"/>
            </w:tcBorders>
            <w:shd w:val="clear" w:color="auto" w:fill="auto"/>
          </w:tcPr>
          <w:p w:rsidR="00E163D7" w:rsidRPr="00D47E0E" w:rsidRDefault="00E163D7" w:rsidP="00E163D7">
            <w:pPr>
              <w:spacing w:line="240" w:lineRule="auto"/>
              <w:contextualSpacing/>
            </w:pPr>
          </w:p>
        </w:tc>
      </w:tr>
    </w:tbl>
    <w:p w:rsidR="00E163D7" w:rsidRPr="00D47E0E" w:rsidRDefault="00E163D7" w:rsidP="00E163D7">
      <w:pPr>
        <w:spacing w:line="240" w:lineRule="auto"/>
        <w:contextualSpacing/>
      </w:pPr>
    </w:p>
    <w:p w:rsidR="00E163D7" w:rsidRDefault="00E163D7" w:rsidP="00E163D7">
      <w:pPr>
        <w:spacing w:line="240" w:lineRule="auto"/>
        <w:contextualSpacing/>
        <w:rPr>
          <w:kern w:val="32"/>
          <w:szCs w:val="32"/>
        </w:rPr>
      </w:pPr>
      <w:r>
        <w:br w:type="page"/>
      </w:r>
    </w:p>
    <w:p w:rsidR="00E163D7" w:rsidRPr="00D47E0E" w:rsidRDefault="00E163D7" w:rsidP="001A1E37">
      <w:pPr>
        <w:pStyle w:val="Heading1"/>
        <w:tabs>
          <w:tab w:val="left" w:pos="1440"/>
        </w:tabs>
        <w:contextualSpacing/>
      </w:pPr>
      <w:bookmarkStart w:id="429" w:name="_Toc307589070"/>
      <w:bookmarkStart w:id="430" w:name="_Toc346700438"/>
      <w:r w:rsidRPr="00D47E0E">
        <w:lastRenderedPageBreak/>
        <w:t>Attachments</w:t>
      </w:r>
      <w:bookmarkEnd w:id="429"/>
      <w:bookmarkEnd w:id="430"/>
    </w:p>
    <w:p w:rsidR="00E163D7" w:rsidRDefault="00E163D7" w:rsidP="00E163D7">
      <w:pPr>
        <w:spacing w:line="240" w:lineRule="auto"/>
        <w:contextualSpacing/>
      </w:pPr>
    </w:p>
    <w:p w:rsidR="00E163D7" w:rsidRPr="00D47E0E" w:rsidRDefault="00E163D7" w:rsidP="00E163D7">
      <w:pPr>
        <w:spacing w:line="240" w:lineRule="auto"/>
        <w:contextualSpacing/>
        <w:jc w:val="center"/>
        <w:rPr>
          <w:b/>
          <w:sz w:val="24"/>
          <w:szCs w:val="24"/>
        </w:rPr>
      </w:pPr>
      <w:r w:rsidRPr="00D47E0E">
        <w:rPr>
          <w:b/>
          <w:sz w:val="24"/>
          <w:szCs w:val="24"/>
        </w:rPr>
        <w:t>Attachment A</w:t>
      </w:r>
    </w:p>
    <w:p w:rsidR="00E163D7" w:rsidRPr="00D47E0E" w:rsidRDefault="00E163D7" w:rsidP="00E163D7">
      <w:pPr>
        <w:spacing w:line="240" w:lineRule="auto"/>
        <w:contextualSpacing/>
        <w:jc w:val="center"/>
        <w:rPr>
          <w:b/>
          <w:sz w:val="24"/>
          <w:szCs w:val="24"/>
        </w:rPr>
      </w:pPr>
      <w:r>
        <w:rPr>
          <w:b/>
          <w:sz w:val="24"/>
          <w:szCs w:val="24"/>
        </w:rPr>
        <w:t>201</w:t>
      </w:r>
      <w:r w:rsidR="00EB361D">
        <w:rPr>
          <w:b/>
          <w:sz w:val="24"/>
          <w:szCs w:val="24"/>
        </w:rPr>
        <w:t>7</w:t>
      </w:r>
      <w:r>
        <w:rPr>
          <w:b/>
          <w:sz w:val="24"/>
          <w:szCs w:val="24"/>
        </w:rPr>
        <w:t xml:space="preserve"> Nebraska Weatherization Assistance Program Application</w:t>
      </w:r>
    </w:p>
    <w:p w:rsidR="00E163D7" w:rsidRDefault="00E163D7" w:rsidP="00E163D7">
      <w:pPr>
        <w:spacing w:line="240" w:lineRule="auto"/>
        <w:contextualSpacing/>
        <w:jc w:val="center"/>
      </w:pPr>
      <w:r>
        <w:t>Nebraska Energy Office</w:t>
      </w:r>
    </w:p>
    <w:p w:rsidR="00E163D7" w:rsidRDefault="00E163D7" w:rsidP="00E163D7">
      <w:pPr>
        <w:spacing w:line="240" w:lineRule="auto"/>
        <w:contextualSpacing/>
        <w:jc w:val="center"/>
      </w:pPr>
      <w:r w:rsidRPr="001E3616">
        <w:t>521 South 14</w:t>
      </w:r>
      <w:r w:rsidRPr="001E3616">
        <w:rPr>
          <w:vertAlign w:val="superscript"/>
        </w:rPr>
        <w:t>th</w:t>
      </w:r>
      <w:r w:rsidRPr="001E3616">
        <w:t xml:space="preserve"> Street, Suite #300</w:t>
      </w:r>
    </w:p>
    <w:p w:rsidR="00E163D7" w:rsidRDefault="00E163D7" w:rsidP="00E163D7">
      <w:pPr>
        <w:spacing w:line="240" w:lineRule="auto"/>
        <w:contextualSpacing/>
        <w:jc w:val="center"/>
      </w:pPr>
      <w:r w:rsidRPr="001E3616">
        <w:t>Lincoln, NE  68508-2707</w:t>
      </w:r>
    </w:p>
    <w:p w:rsidR="00E163D7" w:rsidRPr="00BC34D5" w:rsidRDefault="00E163D7" w:rsidP="00E163D7">
      <w:pPr>
        <w:spacing w:line="240" w:lineRule="auto"/>
        <w:contextualSpacing/>
      </w:pPr>
    </w:p>
    <w:p w:rsidR="00E163D7" w:rsidRPr="00BC34D5" w:rsidRDefault="00E163D7" w:rsidP="00E163D7">
      <w:pPr>
        <w:spacing w:line="240" w:lineRule="auto"/>
        <w:contextualSpacing/>
      </w:pPr>
    </w:p>
    <w:p w:rsidR="00E163D7" w:rsidRDefault="00E163D7" w:rsidP="00EB361D">
      <w:pPr>
        <w:pStyle w:val="ListParagraph"/>
        <w:numPr>
          <w:ilvl w:val="0"/>
          <w:numId w:val="14"/>
        </w:numPr>
        <w:ind w:left="540" w:hanging="270"/>
      </w:pPr>
      <w:r w:rsidRPr="005E68C9">
        <w:rPr>
          <w:b/>
          <w:sz w:val="20"/>
          <w:szCs w:val="20"/>
        </w:rPr>
        <w:t>Entity Type:</w:t>
      </w:r>
      <w:r w:rsidR="00EB361D">
        <w:rPr>
          <w:b/>
          <w:sz w:val="20"/>
          <w:szCs w:val="20"/>
        </w:rPr>
        <w:t xml:space="preserve">  </w:t>
      </w:r>
      <w:r w:rsidRPr="00EB361D">
        <w:rPr>
          <w:sz w:val="20"/>
          <w:szCs w:val="20"/>
        </w:rPr>
        <w:fldChar w:fldCharType="begin">
          <w:ffData>
            <w:name w:val="Check3"/>
            <w:enabled/>
            <w:calcOnExit w:val="0"/>
            <w:checkBox>
              <w:sizeAuto/>
              <w:default w:val="0"/>
            </w:checkBox>
          </w:ffData>
        </w:fldChar>
      </w:r>
      <w:r w:rsidRPr="00EB361D">
        <w:rPr>
          <w:sz w:val="20"/>
          <w:szCs w:val="20"/>
        </w:rPr>
        <w:instrText xml:space="preserve"> FORMCHECKBOX </w:instrText>
      </w:r>
      <w:r w:rsidR="00DF1844">
        <w:rPr>
          <w:sz w:val="20"/>
          <w:szCs w:val="20"/>
        </w:rPr>
      </w:r>
      <w:r w:rsidR="00DF1844">
        <w:rPr>
          <w:sz w:val="20"/>
          <w:szCs w:val="20"/>
        </w:rPr>
        <w:fldChar w:fldCharType="separate"/>
      </w:r>
      <w:r w:rsidRPr="00EB361D">
        <w:rPr>
          <w:sz w:val="20"/>
          <w:szCs w:val="20"/>
        </w:rPr>
        <w:fldChar w:fldCharType="end"/>
      </w:r>
      <w:r w:rsidRPr="00EB361D">
        <w:rPr>
          <w:sz w:val="20"/>
          <w:szCs w:val="20"/>
        </w:rPr>
        <w:t xml:space="preserve"> Non-Profit</w:t>
      </w:r>
      <w:r w:rsidRPr="00EB361D">
        <w:rPr>
          <w:sz w:val="18"/>
          <w:szCs w:val="18"/>
        </w:rPr>
        <w:t xml:space="preserve">  - </w:t>
      </w:r>
      <w:r w:rsidRPr="00EB361D">
        <w:rPr>
          <w:sz w:val="20"/>
          <w:szCs w:val="20"/>
        </w:rPr>
        <w:t>must submit copy of organization’s Articles of Incorporation &amp; Bylaws</w:t>
      </w:r>
    </w:p>
    <w:p w:rsidR="00E163D7" w:rsidRDefault="00EB361D" w:rsidP="00EB361D">
      <w:pPr>
        <w:tabs>
          <w:tab w:val="left" w:pos="1800"/>
        </w:tabs>
        <w:spacing w:line="240" w:lineRule="auto"/>
        <w:contextualSpacing/>
      </w:pPr>
      <w:r>
        <w:tab/>
      </w:r>
      <w:r w:rsidR="00E163D7" w:rsidRPr="00EB361D">
        <w:rPr>
          <w:sz w:val="20"/>
          <w:szCs w:val="20"/>
        </w:rPr>
        <w:fldChar w:fldCharType="begin">
          <w:ffData>
            <w:name w:val="Check2"/>
            <w:enabled/>
            <w:calcOnExit w:val="0"/>
            <w:checkBox>
              <w:sizeAuto/>
              <w:default w:val="0"/>
            </w:checkBox>
          </w:ffData>
        </w:fldChar>
      </w:r>
      <w:r w:rsidR="00E163D7" w:rsidRPr="00EB361D">
        <w:rPr>
          <w:sz w:val="20"/>
          <w:szCs w:val="20"/>
        </w:rPr>
        <w:instrText xml:space="preserve"> FORMCHECKBOX </w:instrText>
      </w:r>
      <w:r w:rsidR="00DF1844">
        <w:rPr>
          <w:sz w:val="20"/>
          <w:szCs w:val="20"/>
        </w:rPr>
      </w:r>
      <w:r w:rsidR="00DF1844">
        <w:rPr>
          <w:sz w:val="20"/>
          <w:szCs w:val="20"/>
        </w:rPr>
        <w:fldChar w:fldCharType="separate"/>
      </w:r>
      <w:r w:rsidR="00E163D7" w:rsidRPr="00EB361D">
        <w:rPr>
          <w:sz w:val="20"/>
          <w:szCs w:val="20"/>
        </w:rPr>
        <w:fldChar w:fldCharType="end"/>
      </w:r>
      <w:r w:rsidR="00E163D7" w:rsidRPr="00EB361D">
        <w:rPr>
          <w:sz w:val="20"/>
          <w:szCs w:val="20"/>
        </w:rPr>
        <w:t xml:space="preserve"> </w:t>
      </w:r>
      <w:r w:rsidR="00E163D7" w:rsidRPr="00BC34D5">
        <w:t>Public</w:t>
      </w:r>
    </w:p>
    <w:p w:rsidR="00E163D7" w:rsidRDefault="00E163D7" w:rsidP="00EB361D">
      <w:pPr>
        <w:tabs>
          <w:tab w:val="left" w:pos="1800"/>
          <w:tab w:val="left" w:pos="2160"/>
        </w:tabs>
        <w:spacing w:line="240" w:lineRule="auto"/>
        <w:contextualSpacing/>
      </w:pPr>
      <w:r>
        <w:tab/>
      </w:r>
      <w:r w:rsidRPr="00EB361D">
        <w:rPr>
          <w:sz w:val="20"/>
          <w:szCs w:val="20"/>
        </w:rPr>
        <w:fldChar w:fldCharType="begin">
          <w:ffData>
            <w:name w:val="Check1"/>
            <w:enabled/>
            <w:calcOnExit w:val="0"/>
            <w:checkBox>
              <w:sizeAuto/>
              <w:default w:val="0"/>
            </w:checkBox>
          </w:ffData>
        </w:fldChar>
      </w:r>
      <w:r w:rsidRPr="00EB361D">
        <w:rPr>
          <w:sz w:val="20"/>
          <w:szCs w:val="20"/>
        </w:rPr>
        <w:instrText xml:space="preserve"> FORMCHECKBOX </w:instrText>
      </w:r>
      <w:r w:rsidR="00DF1844">
        <w:rPr>
          <w:sz w:val="20"/>
          <w:szCs w:val="20"/>
        </w:rPr>
      </w:r>
      <w:r w:rsidR="00DF1844">
        <w:rPr>
          <w:sz w:val="20"/>
          <w:szCs w:val="20"/>
        </w:rPr>
        <w:fldChar w:fldCharType="separate"/>
      </w:r>
      <w:r w:rsidRPr="00EB361D">
        <w:rPr>
          <w:sz w:val="20"/>
          <w:szCs w:val="20"/>
        </w:rPr>
        <w:fldChar w:fldCharType="end"/>
      </w:r>
      <w:r w:rsidRPr="00EB361D">
        <w:rPr>
          <w:sz w:val="20"/>
          <w:szCs w:val="20"/>
        </w:rPr>
        <w:t xml:space="preserve"> </w:t>
      </w:r>
      <w:r w:rsidRPr="00BC34D5">
        <w:t>Unit of Governmen</w:t>
      </w:r>
      <w:r>
        <w:t>t</w:t>
      </w:r>
    </w:p>
    <w:p w:rsidR="00E163D7" w:rsidRPr="00BC34D5" w:rsidRDefault="00E163D7" w:rsidP="00E163D7">
      <w:pPr>
        <w:spacing w:line="240" w:lineRule="auto"/>
        <w:contextualSpacing/>
      </w:pPr>
    </w:p>
    <w:p w:rsidR="00E163D7" w:rsidRPr="00BC34D5" w:rsidRDefault="00E163D7" w:rsidP="00E163D7">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54"/>
        <w:gridCol w:w="5478"/>
      </w:tblGrid>
      <w:tr w:rsidR="00E163D7" w:rsidRPr="00BC34D5" w:rsidTr="00335441">
        <w:tc>
          <w:tcPr>
            <w:tcW w:w="828" w:type="dxa"/>
            <w:shd w:val="clear" w:color="auto" w:fill="auto"/>
          </w:tcPr>
          <w:p w:rsidR="00E163D7" w:rsidRPr="00BC34D5" w:rsidRDefault="00E163D7" w:rsidP="00E163D7">
            <w:pPr>
              <w:spacing w:line="240" w:lineRule="auto"/>
              <w:contextualSpacing/>
            </w:pPr>
            <w:r w:rsidRPr="00BC34D5">
              <w:t>1.</w:t>
            </w:r>
          </w:p>
        </w:tc>
        <w:tc>
          <w:tcPr>
            <w:tcW w:w="3102" w:type="dxa"/>
            <w:shd w:val="clear" w:color="auto" w:fill="auto"/>
          </w:tcPr>
          <w:p w:rsidR="00E163D7" w:rsidRPr="00BC34D5" w:rsidRDefault="00E163D7" w:rsidP="00E163D7">
            <w:pPr>
              <w:spacing w:line="240" w:lineRule="auto"/>
              <w:contextualSpacing/>
            </w:pPr>
            <w:r w:rsidRPr="00BC34D5">
              <w:t>Organization</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rsidRPr="00BC34D5">
              <w:t>2.</w:t>
            </w:r>
          </w:p>
        </w:tc>
        <w:tc>
          <w:tcPr>
            <w:tcW w:w="3102" w:type="dxa"/>
            <w:shd w:val="clear" w:color="auto" w:fill="auto"/>
          </w:tcPr>
          <w:p w:rsidR="00E163D7" w:rsidRPr="00BC34D5" w:rsidRDefault="00E163D7" w:rsidP="00E163D7">
            <w:pPr>
              <w:spacing w:line="240" w:lineRule="auto"/>
              <w:contextualSpacing/>
            </w:pPr>
            <w:r w:rsidRPr="00BC34D5">
              <w:t>Application Date</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rsidRPr="00BC34D5">
              <w:t>3.</w:t>
            </w:r>
          </w:p>
        </w:tc>
        <w:tc>
          <w:tcPr>
            <w:tcW w:w="3102" w:type="dxa"/>
            <w:shd w:val="clear" w:color="auto" w:fill="auto"/>
          </w:tcPr>
          <w:p w:rsidR="00E163D7" w:rsidRPr="00BC34D5" w:rsidRDefault="00E163D7" w:rsidP="00E163D7">
            <w:pPr>
              <w:spacing w:line="240" w:lineRule="auto"/>
              <w:contextualSpacing/>
            </w:pPr>
            <w:r w:rsidRPr="00BC34D5">
              <w:t>Tax ID</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4.</w:t>
            </w:r>
          </w:p>
        </w:tc>
        <w:tc>
          <w:tcPr>
            <w:tcW w:w="3102" w:type="dxa"/>
            <w:shd w:val="clear" w:color="auto" w:fill="auto"/>
          </w:tcPr>
          <w:p w:rsidR="00E163D7" w:rsidRPr="00BC34D5" w:rsidRDefault="00E163D7" w:rsidP="00E163D7">
            <w:pPr>
              <w:spacing w:line="240" w:lineRule="auto"/>
              <w:contextualSpacing/>
            </w:pPr>
            <w:r>
              <w:t xml:space="preserve">DUNS </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5</w:t>
            </w:r>
            <w:r w:rsidRPr="00BC34D5">
              <w:t>.</w:t>
            </w:r>
          </w:p>
        </w:tc>
        <w:tc>
          <w:tcPr>
            <w:tcW w:w="3102" w:type="dxa"/>
            <w:shd w:val="clear" w:color="auto" w:fill="auto"/>
          </w:tcPr>
          <w:p w:rsidR="00E163D7" w:rsidRPr="00BC34D5" w:rsidRDefault="00E163D7" w:rsidP="00E163D7">
            <w:pPr>
              <w:spacing w:line="240" w:lineRule="auto"/>
              <w:contextualSpacing/>
            </w:pPr>
            <w:r w:rsidRPr="00BC34D5">
              <w:t>Address</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6</w:t>
            </w:r>
            <w:r w:rsidRPr="00BC34D5">
              <w:t>.</w:t>
            </w:r>
          </w:p>
        </w:tc>
        <w:tc>
          <w:tcPr>
            <w:tcW w:w="3102" w:type="dxa"/>
            <w:shd w:val="clear" w:color="auto" w:fill="auto"/>
          </w:tcPr>
          <w:p w:rsidR="00E163D7" w:rsidRPr="00BC34D5" w:rsidRDefault="00E163D7" w:rsidP="00E163D7">
            <w:pPr>
              <w:spacing w:line="240" w:lineRule="auto"/>
              <w:contextualSpacing/>
            </w:pPr>
            <w:r w:rsidRPr="00BC34D5">
              <w:t>Contact Person</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7</w:t>
            </w:r>
            <w:r w:rsidRPr="00BC34D5">
              <w:t>.</w:t>
            </w:r>
          </w:p>
        </w:tc>
        <w:tc>
          <w:tcPr>
            <w:tcW w:w="3102" w:type="dxa"/>
            <w:shd w:val="clear" w:color="auto" w:fill="auto"/>
          </w:tcPr>
          <w:p w:rsidR="00E163D7" w:rsidRPr="00BC34D5" w:rsidRDefault="00E163D7" w:rsidP="00E163D7">
            <w:pPr>
              <w:spacing w:line="240" w:lineRule="auto"/>
              <w:contextualSpacing/>
            </w:pPr>
            <w:r w:rsidRPr="00BC34D5">
              <w:t>Title</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8</w:t>
            </w:r>
            <w:r w:rsidRPr="00BC34D5">
              <w:t>.</w:t>
            </w:r>
          </w:p>
        </w:tc>
        <w:tc>
          <w:tcPr>
            <w:tcW w:w="3102" w:type="dxa"/>
            <w:shd w:val="clear" w:color="auto" w:fill="auto"/>
          </w:tcPr>
          <w:p w:rsidR="00E163D7" w:rsidRPr="00BC34D5" w:rsidRDefault="00E163D7" w:rsidP="00E163D7">
            <w:pPr>
              <w:spacing w:line="240" w:lineRule="auto"/>
              <w:contextualSpacing/>
            </w:pPr>
            <w:r w:rsidRPr="00BC34D5">
              <w:t xml:space="preserve">Telephone </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9</w:t>
            </w:r>
            <w:r w:rsidRPr="00BC34D5">
              <w:t xml:space="preserve">. </w:t>
            </w:r>
          </w:p>
        </w:tc>
        <w:tc>
          <w:tcPr>
            <w:tcW w:w="3102" w:type="dxa"/>
            <w:shd w:val="clear" w:color="auto" w:fill="auto"/>
          </w:tcPr>
          <w:p w:rsidR="00E163D7" w:rsidRPr="00BC34D5" w:rsidRDefault="00E163D7" w:rsidP="00E163D7">
            <w:pPr>
              <w:spacing w:line="240" w:lineRule="auto"/>
              <w:contextualSpacing/>
            </w:pPr>
            <w:r w:rsidRPr="00BC34D5">
              <w:t>E-Mail</w:t>
            </w:r>
          </w:p>
        </w:tc>
        <w:tc>
          <w:tcPr>
            <w:tcW w:w="5628" w:type="dxa"/>
            <w:shd w:val="clear" w:color="auto" w:fill="auto"/>
          </w:tcPr>
          <w:p w:rsidR="00E163D7" w:rsidRPr="00BC34D5" w:rsidRDefault="00E163D7" w:rsidP="00E163D7">
            <w:pPr>
              <w:spacing w:line="240" w:lineRule="auto"/>
              <w:contextualSpacing/>
            </w:pPr>
          </w:p>
        </w:tc>
      </w:tr>
      <w:tr w:rsidR="00E163D7" w:rsidRPr="00BC34D5" w:rsidTr="00335441">
        <w:tc>
          <w:tcPr>
            <w:tcW w:w="828" w:type="dxa"/>
            <w:shd w:val="clear" w:color="auto" w:fill="auto"/>
          </w:tcPr>
          <w:p w:rsidR="00E163D7" w:rsidRPr="00BC34D5" w:rsidRDefault="00E163D7" w:rsidP="00E163D7">
            <w:pPr>
              <w:spacing w:line="240" w:lineRule="auto"/>
              <w:contextualSpacing/>
            </w:pPr>
            <w:r>
              <w:t>10</w:t>
            </w:r>
            <w:r w:rsidRPr="00BC34D5">
              <w:t>.</w:t>
            </w:r>
          </w:p>
        </w:tc>
        <w:tc>
          <w:tcPr>
            <w:tcW w:w="3102" w:type="dxa"/>
            <w:shd w:val="clear" w:color="auto" w:fill="auto"/>
          </w:tcPr>
          <w:p w:rsidR="00E163D7" w:rsidRPr="00BC34D5" w:rsidRDefault="00E163D7" w:rsidP="00E163D7">
            <w:pPr>
              <w:spacing w:line="240" w:lineRule="auto"/>
              <w:contextualSpacing/>
            </w:pPr>
            <w:r w:rsidRPr="00BC34D5">
              <w:t>Web Page</w:t>
            </w:r>
          </w:p>
        </w:tc>
        <w:tc>
          <w:tcPr>
            <w:tcW w:w="5628" w:type="dxa"/>
            <w:shd w:val="clear" w:color="auto" w:fill="auto"/>
          </w:tcPr>
          <w:p w:rsidR="00E163D7" w:rsidRPr="00BC34D5" w:rsidRDefault="00E163D7" w:rsidP="00E163D7">
            <w:pPr>
              <w:spacing w:line="240" w:lineRule="auto"/>
              <w:contextualSpacing/>
            </w:pPr>
          </w:p>
        </w:tc>
      </w:tr>
    </w:tbl>
    <w:p w:rsidR="00E163D7" w:rsidRPr="00BC34D5" w:rsidRDefault="00E163D7" w:rsidP="00E163D7">
      <w:pPr>
        <w:spacing w:line="240" w:lineRule="auto"/>
        <w:contextualSpacing/>
      </w:pPr>
    </w:p>
    <w:p w:rsidR="00E163D7" w:rsidRPr="005E68C9" w:rsidRDefault="00EB361D" w:rsidP="005E68C9">
      <w:pPr>
        <w:spacing w:line="240" w:lineRule="auto"/>
        <w:ind w:left="270"/>
        <w:contextualSpacing/>
        <w:rPr>
          <w:rFonts w:ascii="Arial" w:hAnsi="Arial" w:cs="Arial"/>
          <w:sz w:val="20"/>
          <w:szCs w:val="20"/>
        </w:rPr>
      </w:pPr>
      <w:r w:rsidRPr="005E68C9">
        <w:rPr>
          <w:rFonts w:ascii="Arial" w:hAnsi="Arial" w:cs="Arial"/>
          <w:sz w:val="20"/>
          <w:szCs w:val="20"/>
        </w:rPr>
        <w:t xml:space="preserve">2.  </w:t>
      </w:r>
      <w:r w:rsidR="00E163D7" w:rsidRPr="005E68C9">
        <w:rPr>
          <w:rFonts w:ascii="Arial" w:hAnsi="Arial" w:cs="Arial"/>
          <w:sz w:val="20"/>
          <w:szCs w:val="20"/>
        </w:rPr>
        <w:t>Does the applicant have prior experience providing weatherization services as a sub-grantee through the Weatherization Assistance Program for Low-Income Persons (10 CFR Part 440)?</w:t>
      </w:r>
    </w:p>
    <w:p w:rsidR="005E68C9" w:rsidRDefault="00E163D7" w:rsidP="00E163D7">
      <w:pPr>
        <w:tabs>
          <w:tab w:val="left" w:pos="720"/>
          <w:tab w:val="left" w:pos="2160"/>
        </w:tabs>
        <w:spacing w:line="240" w:lineRule="auto"/>
        <w:contextualSpacing/>
        <w:rPr>
          <w:rFonts w:ascii="Arial" w:hAnsi="Arial" w:cs="Arial"/>
          <w:sz w:val="20"/>
          <w:szCs w:val="20"/>
        </w:rPr>
      </w:pPr>
      <w:r w:rsidRPr="005E68C9">
        <w:rPr>
          <w:rFonts w:ascii="Arial" w:hAnsi="Arial" w:cs="Arial"/>
          <w:sz w:val="20"/>
          <w:szCs w:val="20"/>
        </w:rPr>
        <w:tab/>
      </w:r>
    </w:p>
    <w:p w:rsidR="00E163D7" w:rsidRPr="005E68C9" w:rsidRDefault="00E163D7" w:rsidP="00E163D7">
      <w:pPr>
        <w:tabs>
          <w:tab w:val="left" w:pos="720"/>
          <w:tab w:val="left" w:pos="2160"/>
        </w:tabs>
        <w:spacing w:line="240" w:lineRule="auto"/>
        <w:contextualSpacing/>
        <w:rPr>
          <w:rFonts w:ascii="Arial" w:hAnsi="Arial" w:cs="Arial"/>
          <w:sz w:val="20"/>
          <w:szCs w:val="20"/>
        </w:rPr>
      </w:pPr>
      <w:r w:rsidRPr="005E68C9">
        <w:rPr>
          <w:rFonts w:ascii="Arial" w:hAnsi="Arial" w:cs="Arial"/>
          <w:sz w:val="20"/>
          <w:szCs w:val="20"/>
        </w:rPr>
        <w:sym w:font="Wingdings" w:char="F06F"/>
      </w:r>
      <w:r w:rsidRPr="005E68C9">
        <w:rPr>
          <w:rFonts w:ascii="Arial" w:hAnsi="Arial" w:cs="Arial"/>
          <w:sz w:val="20"/>
          <w:szCs w:val="20"/>
        </w:rPr>
        <w:t xml:space="preserve"> </w:t>
      </w:r>
      <w:r w:rsidR="005E68C9" w:rsidRPr="005E68C9">
        <w:rPr>
          <w:rFonts w:ascii="Arial" w:hAnsi="Arial" w:cs="Arial"/>
          <w:sz w:val="20"/>
          <w:szCs w:val="20"/>
        </w:rPr>
        <w:t>Yes,</w:t>
      </w:r>
      <w:r w:rsidR="005E68C9">
        <w:rPr>
          <w:rFonts w:ascii="Arial" w:hAnsi="Arial" w:cs="Arial"/>
          <w:sz w:val="20"/>
          <w:szCs w:val="20"/>
        </w:rPr>
        <w:t xml:space="preserve"> </w:t>
      </w:r>
      <w:r w:rsidRPr="005E68C9">
        <w:rPr>
          <w:rFonts w:ascii="Arial" w:hAnsi="Arial" w:cs="Arial"/>
          <w:sz w:val="20"/>
          <w:szCs w:val="20"/>
        </w:rPr>
        <w:t>for how long? _____ years</w:t>
      </w:r>
    </w:p>
    <w:p w:rsidR="00E163D7" w:rsidRPr="005E68C9" w:rsidRDefault="00E163D7" w:rsidP="00E163D7">
      <w:pPr>
        <w:tabs>
          <w:tab w:val="left" w:pos="720"/>
          <w:tab w:val="left" w:pos="2160"/>
        </w:tabs>
        <w:spacing w:line="240" w:lineRule="auto"/>
        <w:contextualSpacing/>
        <w:rPr>
          <w:rFonts w:ascii="Arial" w:hAnsi="Arial" w:cs="Arial"/>
          <w:sz w:val="20"/>
          <w:szCs w:val="20"/>
        </w:rPr>
      </w:pPr>
      <w:r w:rsidRPr="005E68C9">
        <w:rPr>
          <w:rFonts w:ascii="Arial" w:hAnsi="Arial" w:cs="Arial"/>
          <w:sz w:val="20"/>
          <w:szCs w:val="20"/>
        </w:rPr>
        <w:sym w:font="Wingdings" w:char="F06F"/>
      </w:r>
      <w:r w:rsidRPr="005E68C9">
        <w:rPr>
          <w:rFonts w:ascii="Arial" w:hAnsi="Arial" w:cs="Arial"/>
          <w:sz w:val="20"/>
          <w:szCs w:val="20"/>
        </w:rPr>
        <w:t xml:space="preserve"> No</w:t>
      </w:r>
    </w:p>
    <w:p w:rsidR="00E163D7" w:rsidRPr="005E68C9" w:rsidRDefault="00E163D7" w:rsidP="00E163D7">
      <w:pPr>
        <w:spacing w:line="240" w:lineRule="auto"/>
        <w:contextualSpacing/>
        <w:rPr>
          <w:rFonts w:ascii="Arial" w:hAnsi="Arial" w:cs="Arial"/>
          <w:sz w:val="20"/>
          <w:szCs w:val="20"/>
        </w:rPr>
      </w:pPr>
      <w:r w:rsidRPr="005E68C9">
        <w:rPr>
          <w:rFonts w:ascii="Arial" w:hAnsi="Arial" w:cs="Arial"/>
          <w:sz w:val="20"/>
          <w:szCs w:val="20"/>
        </w:rPr>
        <w:br w:type="page"/>
      </w:r>
    </w:p>
    <w:p w:rsidR="00E163D7" w:rsidRPr="00AF628A" w:rsidRDefault="00E163D7" w:rsidP="00E163D7">
      <w:pPr>
        <w:spacing w:line="240" w:lineRule="auto"/>
        <w:contextualSpacing/>
        <w:jc w:val="center"/>
        <w:rPr>
          <w:b/>
          <w:sz w:val="24"/>
          <w:szCs w:val="24"/>
        </w:rPr>
      </w:pPr>
      <w:r w:rsidRPr="00AF628A">
        <w:rPr>
          <w:b/>
          <w:sz w:val="24"/>
          <w:szCs w:val="24"/>
        </w:rPr>
        <w:lastRenderedPageBreak/>
        <w:t>APPLICATION SUBMISSION CHECKLIST</w:t>
      </w:r>
    </w:p>
    <w:p w:rsidR="00E163D7" w:rsidRPr="00AF628A" w:rsidRDefault="00E163D7" w:rsidP="00E163D7">
      <w:pPr>
        <w:spacing w:line="240" w:lineRule="auto"/>
        <w:contextualSpacing/>
        <w:jc w:val="center"/>
        <w:rPr>
          <w:b/>
          <w:sz w:val="24"/>
          <w:szCs w:val="24"/>
        </w:rPr>
      </w:pPr>
      <w:r w:rsidRPr="00AF628A">
        <w:rPr>
          <w:b/>
          <w:sz w:val="24"/>
          <w:szCs w:val="24"/>
        </w:rPr>
        <w:t>FOR EXISTING AND NEW AGENCIES</w:t>
      </w:r>
    </w:p>
    <w:p w:rsidR="00E163D7" w:rsidRPr="000334AF" w:rsidRDefault="00E163D7" w:rsidP="00E163D7">
      <w:pPr>
        <w:spacing w:line="240" w:lineRule="auto"/>
        <w:contextualSpacing/>
      </w:pPr>
    </w:p>
    <w:p w:rsidR="00E163D7" w:rsidRPr="000334AF" w:rsidRDefault="00E163D7" w:rsidP="00E163D7">
      <w:pPr>
        <w:spacing w:line="240" w:lineRule="auto"/>
        <w:contextualSpacing/>
      </w:pPr>
      <w:r w:rsidRPr="000334AF">
        <w:t>(All items listed below must be in the package in the order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951"/>
        <w:gridCol w:w="13"/>
        <w:gridCol w:w="3970"/>
      </w:tblGrid>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1C77F1" w:rsidRDefault="00E163D7" w:rsidP="00BA2CBE">
            <w:pPr>
              <w:spacing w:line="240" w:lineRule="auto"/>
              <w:contextualSpacing/>
            </w:pPr>
            <w:r w:rsidRPr="00CF7192">
              <w:t>Applicant has submitted (1) one original of the RFP response</w:t>
            </w:r>
            <w:r w:rsidRPr="001C77F1">
              <w:t xml:space="preserve"> </w:t>
            </w:r>
          </w:p>
        </w:tc>
        <w:tc>
          <w:tcPr>
            <w:tcW w:w="3970" w:type="dxa"/>
            <w:shd w:val="clear" w:color="auto" w:fill="auto"/>
          </w:tcPr>
          <w:p w:rsidR="00E163D7" w:rsidRPr="00CB2FA8" w:rsidRDefault="00E163D7" w:rsidP="005E68C9">
            <w:pPr>
              <w:spacing w:line="240" w:lineRule="auto"/>
              <w:contextualSpacing/>
            </w:pPr>
            <w:r w:rsidRPr="00CB2FA8">
              <w:t xml:space="preserve">Page </w:t>
            </w:r>
            <w:r w:rsidR="005E68C9" w:rsidRPr="00CB2FA8">
              <w:t>5</w:t>
            </w:r>
            <w:r w:rsidRPr="00CB2FA8">
              <w:t xml:space="preserve"> (Proposal Requirements</w:t>
            </w:r>
            <w:r w:rsidR="009654BC" w:rsidRPr="00CB2FA8">
              <w:t>; RFP; I. P.</w:t>
            </w:r>
            <w:r w:rsidRPr="00CB2FA8">
              <w:t>)</w:t>
            </w:r>
          </w:p>
        </w:tc>
      </w:tr>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1C77F1" w:rsidRDefault="00E163D7" w:rsidP="00E163D7">
            <w:pPr>
              <w:spacing w:line="240" w:lineRule="auto"/>
              <w:contextualSpacing/>
            </w:pPr>
            <w:r w:rsidRPr="001C77F1">
              <w:t>Timely submission to proper contact</w:t>
            </w:r>
          </w:p>
        </w:tc>
        <w:tc>
          <w:tcPr>
            <w:tcW w:w="3970" w:type="dxa"/>
            <w:shd w:val="clear" w:color="auto" w:fill="auto"/>
          </w:tcPr>
          <w:p w:rsidR="00E163D7" w:rsidRPr="00CB2FA8" w:rsidRDefault="00E163D7" w:rsidP="009654BC">
            <w:pPr>
              <w:spacing w:line="240" w:lineRule="auto"/>
              <w:contextualSpacing/>
            </w:pPr>
            <w:r w:rsidRPr="00CB2FA8">
              <w:t xml:space="preserve">Page </w:t>
            </w:r>
            <w:r w:rsidR="005E68C9" w:rsidRPr="00CB2FA8">
              <w:t>4</w:t>
            </w:r>
            <w:r w:rsidRPr="00CB2FA8">
              <w:t xml:space="preserve"> (Proposal Submission</w:t>
            </w:r>
            <w:r w:rsidR="009654BC" w:rsidRPr="00CB2FA8">
              <w:t>; RFP; I.J.</w:t>
            </w:r>
            <w:r w:rsidRPr="00CB2FA8">
              <w:t>)</w:t>
            </w:r>
          </w:p>
        </w:tc>
      </w:tr>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1C77F1" w:rsidRDefault="00E163D7" w:rsidP="00E163D7">
            <w:pPr>
              <w:spacing w:line="240" w:lineRule="auto"/>
              <w:contextualSpacing/>
            </w:pPr>
            <w:r w:rsidRPr="001C77F1">
              <w:t>CPA’s Audit Report or CPA’s Review of Financial Statements</w:t>
            </w:r>
          </w:p>
        </w:tc>
        <w:tc>
          <w:tcPr>
            <w:tcW w:w="3970" w:type="dxa"/>
            <w:shd w:val="clear" w:color="auto" w:fill="auto"/>
          </w:tcPr>
          <w:p w:rsidR="00E163D7" w:rsidRPr="00CB2FA8" w:rsidRDefault="00E163D7" w:rsidP="00E163D7">
            <w:pPr>
              <w:spacing w:line="240" w:lineRule="auto"/>
              <w:contextualSpacing/>
            </w:pPr>
            <w:r w:rsidRPr="00CB2FA8">
              <w:t xml:space="preserve">Page </w:t>
            </w:r>
            <w:r w:rsidR="002A6BD1" w:rsidRPr="00CB2FA8">
              <w:t>2</w:t>
            </w:r>
            <w:r w:rsidR="001A1E37" w:rsidRPr="00CB2FA8">
              <w:t>6</w:t>
            </w:r>
            <w:r w:rsidRPr="00CB2FA8">
              <w:t xml:space="preserve"> (</w:t>
            </w:r>
            <w:r w:rsidR="00F343F3" w:rsidRPr="00CB2FA8">
              <w:t>Subrecipient eligibility</w:t>
            </w:r>
            <w:r w:rsidR="00AE7DE3" w:rsidRPr="00CB2FA8">
              <w:t>; RFP; V. C.4. to 6.)</w:t>
            </w:r>
          </w:p>
          <w:p w:rsidR="00E163D7" w:rsidRPr="00CB2FA8" w:rsidRDefault="00E163D7" w:rsidP="001A1E37">
            <w:pPr>
              <w:spacing w:line="240" w:lineRule="auto"/>
              <w:contextualSpacing/>
            </w:pPr>
            <w:r w:rsidRPr="00CB2FA8">
              <w:t xml:space="preserve">Page </w:t>
            </w:r>
            <w:r w:rsidR="002A6BD1" w:rsidRPr="00CB2FA8">
              <w:t>2</w:t>
            </w:r>
            <w:r w:rsidR="001A1E37" w:rsidRPr="00CB2FA8">
              <w:t>5</w:t>
            </w:r>
            <w:r w:rsidRPr="00CB2FA8">
              <w:t xml:space="preserve"> (</w:t>
            </w:r>
            <w:r w:rsidR="002A6BD1" w:rsidRPr="00CB2FA8">
              <w:t>Right to Audit</w:t>
            </w:r>
            <w:r w:rsidR="001A1E37" w:rsidRPr="00CB2FA8">
              <w:t>;</w:t>
            </w:r>
            <w:r w:rsidR="00AE7DE3" w:rsidRPr="00CB2FA8">
              <w:t xml:space="preserve"> RFP;</w:t>
            </w:r>
            <w:r w:rsidR="001A1E37" w:rsidRPr="00CB2FA8">
              <w:t xml:space="preserve"> IV. H.</w:t>
            </w:r>
            <w:r w:rsidRPr="00CB2FA8">
              <w:t xml:space="preserve">) </w:t>
            </w:r>
          </w:p>
        </w:tc>
      </w:tr>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E359E9" w:rsidRDefault="00E163D7" w:rsidP="00E163D7">
            <w:pPr>
              <w:spacing w:line="240" w:lineRule="auto"/>
              <w:contextualSpacing/>
            </w:pPr>
            <w:r w:rsidRPr="00307267">
              <w:t xml:space="preserve">Experience of Management and Administration Personnel                                   </w:t>
            </w:r>
          </w:p>
        </w:tc>
        <w:tc>
          <w:tcPr>
            <w:tcW w:w="3970" w:type="dxa"/>
            <w:shd w:val="clear" w:color="auto" w:fill="auto"/>
          </w:tcPr>
          <w:p w:rsidR="00E163D7" w:rsidRPr="00CB2FA8" w:rsidRDefault="00335441" w:rsidP="001A1E37">
            <w:pPr>
              <w:spacing w:line="240" w:lineRule="auto"/>
              <w:contextualSpacing/>
            </w:pPr>
            <w:r w:rsidRPr="00CB2FA8">
              <w:t xml:space="preserve">Page 1 (Evaluation Criteria; </w:t>
            </w:r>
            <w:r w:rsidR="001A1E37" w:rsidRPr="00CB2FA8">
              <w:t>1</w:t>
            </w:r>
            <w:r w:rsidRPr="00CB2FA8">
              <w:t>.1.1)</w:t>
            </w:r>
          </w:p>
        </w:tc>
      </w:tr>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Default="00E163D7" w:rsidP="00E163D7">
            <w:pPr>
              <w:spacing w:line="240" w:lineRule="auto"/>
              <w:contextualSpacing/>
            </w:pPr>
            <w:r w:rsidRPr="00895F63">
              <w:t>Field Operations Staff Weatherization Experience</w:t>
            </w:r>
            <w:r w:rsidRPr="002C6ECB">
              <w:t xml:space="preserve"> </w:t>
            </w:r>
          </w:p>
        </w:tc>
        <w:tc>
          <w:tcPr>
            <w:tcW w:w="3970" w:type="dxa"/>
            <w:shd w:val="clear" w:color="auto" w:fill="auto"/>
          </w:tcPr>
          <w:p w:rsidR="00E163D7" w:rsidRPr="00CB2FA8" w:rsidRDefault="00335441" w:rsidP="001A1E37">
            <w:pPr>
              <w:spacing w:line="240" w:lineRule="auto"/>
              <w:contextualSpacing/>
            </w:pPr>
            <w:r w:rsidRPr="00CB2FA8">
              <w:t xml:space="preserve">Page 2 (Evaluation Criteria; </w:t>
            </w:r>
            <w:r w:rsidR="001A1E37" w:rsidRPr="00CB2FA8">
              <w:t>1</w:t>
            </w:r>
            <w:r w:rsidRPr="00CB2FA8">
              <w:t>.1.1)</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Default="00E163D7" w:rsidP="00E163D7">
            <w:pPr>
              <w:spacing w:line="240" w:lineRule="auto"/>
              <w:contextualSpacing/>
            </w:pPr>
            <w:r w:rsidRPr="009C18B5">
              <w:t>Board of Directors Experience and Oversight</w:t>
            </w:r>
          </w:p>
        </w:tc>
        <w:tc>
          <w:tcPr>
            <w:tcW w:w="3970" w:type="dxa"/>
            <w:shd w:val="clear" w:color="auto" w:fill="auto"/>
          </w:tcPr>
          <w:p w:rsidR="00E163D7" w:rsidRPr="00CB2FA8" w:rsidRDefault="00335441" w:rsidP="001A1E37">
            <w:pPr>
              <w:spacing w:line="240" w:lineRule="auto"/>
              <w:contextualSpacing/>
            </w:pPr>
            <w:r w:rsidRPr="00CB2FA8">
              <w:t xml:space="preserve">Page 2 (Evaluation Criteria; </w:t>
            </w:r>
            <w:r w:rsidR="001A1E37" w:rsidRPr="00CB2FA8">
              <w:t>1</w:t>
            </w:r>
            <w:r w:rsidRPr="00CB2FA8">
              <w:t>.1.1)</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Default="00E163D7" w:rsidP="00E163D7">
            <w:pPr>
              <w:spacing w:line="240" w:lineRule="auto"/>
              <w:contextualSpacing/>
            </w:pPr>
            <w:r>
              <w:t>Weatherization Program Experience</w:t>
            </w:r>
          </w:p>
          <w:p w:rsidR="00E163D7" w:rsidRPr="00423818" w:rsidRDefault="00E163D7" w:rsidP="00E163D7">
            <w:pPr>
              <w:pStyle w:val="ListParagraph"/>
              <w:numPr>
                <w:ilvl w:val="0"/>
                <w:numId w:val="12"/>
              </w:numPr>
            </w:pPr>
            <w:r w:rsidRPr="00AF628A">
              <w:rPr>
                <w:sz w:val="22"/>
              </w:rPr>
              <w:t>Energy Audit Experience &amp; Training</w:t>
            </w:r>
          </w:p>
          <w:p w:rsidR="00E163D7" w:rsidRPr="00423818" w:rsidRDefault="00E163D7" w:rsidP="00E163D7">
            <w:pPr>
              <w:pStyle w:val="ListParagraph"/>
              <w:numPr>
                <w:ilvl w:val="0"/>
                <w:numId w:val="12"/>
              </w:numPr>
            </w:pPr>
            <w:r w:rsidRPr="00AF628A">
              <w:rPr>
                <w:sz w:val="22"/>
              </w:rPr>
              <w:t>Building Analysis &amp; Diagnostics Experience &amp; Training</w:t>
            </w:r>
          </w:p>
          <w:p w:rsidR="00E163D7" w:rsidRPr="00AF628A" w:rsidRDefault="00E163D7" w:rsidP="00E163D7">
            <w:pPr>
              <w:pStyle w:val="ListParagraph"/>
              <w:numPr>
                <w:ilvl w:val="0"/>
                <w:numId w:val="12"/>
              </w:numPr>
              <w:rPr>
                <w:sz w:val="22"/>
              </w:rPr>
            </w:pPr>
            <w:r w:rsidRPr="00AF628A">
              <w:rPr>
                <w:sz w:val="22"/>
              </w:rPr>
              <w:t>Energy Retrofit Installation Experience &amp; Training</w:t>
            </w:r>
          </w:p>
          <w:p w:rsidR="00E163D7" w:rsidRPr="00423818" w:rsidRDefault="00E163D7" w:rsidP="00E163D7">
            <w:pPr>
              <w:pStyle w:val="ListParagraph"/>
              <w:numPr>
                <w:ilvl w:val="0"/>
                <w:numId w:val="12"/>
              </w:numPr>
            </w:pPr>
            <w:r w:rsidRPr="00AF628A">
              <w:rPr>
                <w:sz w:val="22"/>
              </w:rPr>
              <w:t>Project Inspection and Quality Control Experience &amp; Training</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335441" w:rsidRPr="00CB2FA8">
              <w:t>3</w:t>
            </w:r>
            <w:r w:rsidRPr="00CB2FA8">
              <w:t xml:space="preserve"> (Scoring by Criteria – Weatherization Program Experience &amp; Readiness</w:t>
            </w:r>
            <w:r w:rsidR="00335441" w:rsidRPr="00CB2FA8">
              <w:t xml:space="preserve">; </w:t>
            </w:r>
            <w:r w:rsidR="001A1E37" w:rsidRPr="00CB2FA8">
              <w:t>1</w:t>
            </w:r>
            <w:r w:rsidR="00335441" w:rsidRPr="00CB2FA8">
              <w:t>.1.2</w:t>
            </w:r>
            <w:r w:rsidRPr="00CB2FA8">
              <w:t>)</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E359E9" w:rsidRDefault="00E163D7" w:rsidP="00E163D7">
            <w:pPr>
              <w:spacing w:line="240" w:lineRule="auto"/>
              <w:contextualSpacing/>
            </w:pPr>
            <w:r w:rsidRPr="00AF628A">
              <w:rPr>
                <w:sz w:val="20"/>
                <w:szCs w:val="20"/>
              </w:rPr>
              <w:t xml:space="preserve">Other Staff Certifications &amp; </w:t>
            </w:r>
            <w:r w:rsidRPr="00AF628A">
              <w:t>Trainings</w:t>
            </w:r>
            <w:r w:rsidRPr="00E359E9">
              <w:t xml:space="preserve"> </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335441" w:rsidRPr="00CB2FA8">
              <w:t>3</w:t>
            </w:r>
            <w:r w:rsidRPr="00CB2FA8">
              <w:t xml:space="preserve"> (Scoring by Criteria – Weatherization Program Experience &amp; Readiness</w:t>
            </w:r>
            <w:r w:rsidR="00335441" w:rsidRPr="00CB2FA8">
              <w:t xml:space="preserve">; </w:t>
            </w:r>
            <w:r w:rsidR="001A1E37" w:rsidRPr="00CB2FA8">
              <w:t>1</w:t>
            </w:r>
            <w:r w:rsidR="00335441" w:rsidRPr="00CB2FA8">
              <w:t>.1.2</w:t>
            </w:r>
            <w:r w:rsidRPr="00CB2FA8">
              <w:t xml:space="preserve">) </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E359E9" w:rsidRDefault="00E163D7" w:rsidP="00E163D7">
            <w:pPr>
              <w:spacing w:line="240" w:lineRule="auto"/>
              <w:contextualSpacing/>
            </w:pPr>
            <w:r w:rsidRPr="0022345A">
              <w:t xml:space="preserve">Weatherization Tools &amp; Equipment </w:t>
            </w:r>
            <w:r w:rsidRPr="00AF628A">
              <w:t xml:space="preserve"> </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335441" w:rsidRPr="00CB2FA8">
              <w:t>4</w:t>
            </w:r>
            <w:r w:rsidRPr="00CB2FA8">
              <w:t xml:space="preserve"> (Scoring by Criteria – Weatherization Program Experience &amp; Readiness</w:t>
            </w:r>
            <w:r w:rsidR="00D85C75" w:rsidRPr="00CB2FA8">
              <w:t xml:space="preserve">; </w:t>
            </w:r>
            <w:r w:rsidR="001A1E37" w:rsidRPr="00CB2FA8">
              <w:t>1</w:t>
            </w:r>
            <w:r w:rsidR="00D85C75" w:rsidRPr="00CB2FA8">
              <w:t>.1.2</w:t>
            </w:r>
            <w:r w:rsidRPr="00CB2FA8">
              <w:t>)</w:t>
            </w:r>
          </w:p>
        </w:tc>
      </w:tr>
      <w:tr w:rsidR="00E163D7" w:rsidRPr="000334A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E359E9" w:rsidRDefault="00E163D7" w:rsidP="00E163D7">
            <w:pPr>
              <w:spacing w:line="240" w:lineRule="auto"/>
              <w:contextualSpacing/>
            </w:pPr>
            <w:r w:rsidRPr="00E2091A">
              <w:t>Training &amp; Technical Assistance Plan</w:t>
            </w:r>
            <w:r w:rsidRPr="00E2091A" w:rsidDel="00E2091A">
              <w:t xml:space="preserve"> </w:t>
            </w:r>
            <w:r w:rsidRPr="00E359E9">
              <w:t xml:space="preserve"> </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D85C75" w:rsidRPr="00CB2FA8">
              <w:t>4</w:t>
            </w:r>
            <w:r w:rsidRPr="00CB2FA8">
              <w:t xml:space="preserve"> (Scoring by Criteria – Weatherization Program Experience &amp; Readiness</w:t>
            </w:r>
            <w:r w:rsidR="00D85C75" w:rsidRPr="00CB2FA8">
              <w:t xml:space="preserve">; </w:t>
            </w:r>
            <w:r w:rsidR="001A1E37" w:rsidRPr="00CB2FA8">
              <w:t>1</w:t>
            </w:r>
            <w:r w:rsidR="00D85C75" w:rsidRPr="00CB2FA8">
              <w:t>.1.2</w:t>
            </w:r>
            <w:r w:rsidRPr="00CB2FA8">
              <w:t>)</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80348F" w:rsidRDefault="00E163D7" w:rsidP="00E163D7">
            <w:pPr>
              <w:spacing w:line="240" w:lineRule="auto"/>
              <w:contextualSpacing/>
            </w:pPr>
            <w:r w:rsidRPr="00AF628A">
              <w:t>External Audit of Federal Funds</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D85C75" w:rsidRPr="00CB2FA8">
              <w:t>4</w:t>
            </w:r>
            <w:r w:rsidRPr="00CB2FA8">
              <w:t xml:space="preserve"> (Scoring by Criteria – Finance</w:t>
            </w:r>
            <w:r w:rsidR="00D85C75" w:rsidRPr="00CB2FA8">
              <w:t xml:space="preserve">; </w:t>
            </w:r>
            <w:r w:rsidR="001A1E37" w:rsidRPr="00CB2FA8">
              <w:t>1</w:t>
            </w:r>
            <w:r w:rsidR="00D85C75" w:rsidRPr="00CB2FA8">
              <w:t>.1.3</w:t>
            </w:r>
            <w:r w:rsidRPr="00CB2FA8">
              <w:t>)</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80348F" w:rsidRDefault="00E163D7" w:rsidP="00E163D7">
            <w:pPr>
              <w:spacing w:line="240" w:lineRule="auto"/>
              <w:contextualSpacing/>
            </w:pPr>
            <w:r w:rsidRPr="00AF628A">
              <w:t>External Monitoring of Federal Funds</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D85C75" w:rsidRPr="00CB2FA8">
              <w:t>4</w:t>
            </w:r>
            <w:r w:rsidRPr="00CB2FA8">
              <w:t xml:space="preserve"> (Scoring by Criteria – Finance</w:t>
            </w:r>
            <w:r w:rsidR="00D85C75" w:rsidRPr="00CB2FA8">
              <w:t xml:space="preserve">; </w:t>
            </w:r>
            <w:r w:rsidR="001A1E37" w:rsidRPr="00CB2FA8">
              <w:t>1</w:t>
            </w:r>
            <w:r w:rsidR="00D85C75" w:rsidRPr="00CB2FA8">
              <w:t>.1.3</w:t>
            </w:r>
            <w:r w:rsidRPr="00CB2FA8">
              <w:t>)</w:t>
            </w:r>
          </w:p>
        </w:tc>
      </w:tr>
      <w:tr w:rsidR="00E163D7" w:rsidRPr="007F4CBF" w:rsidTr="00E062D8">
        <w:tc>
          <w:tcPr>
            <w:tcW w:w="416" w:type="dxa"/>
            <w:shd w:val="clear" w:color="auto" w:fill="auto"/>
          </w:tcPr>
          <w:p w:rsidR="00E163D7" w:rsidRPr="001C77F1" w:rsidRDefault="00E163D7" w:rsidP="00E163D7">
            <w:pPr>
              <w:spacing w:line="240" w:lineRule="auto"/>
              <w:contextualSpacing/>
            </w:pPr>
          </w:p>
        </w:tc>
        <w:tc>
          <w:tcPr>
            <w:tcW w:w="4964" w:type="dxa"/>
            <w:gridSpan w:val="2"/>
            <w:shd w:val="clear" w:color="auto" w:fill="auto"/>
          </w:tcPr>
          <w:p w:rsidR="00E163D7" w:rsidRPr="00AF628A" w:rsidRDefault="00E163D7" w:rsidP="00E163D7">
            <w:pPr>
              <w:spacing w:line="240" w:lineRule="auto"/>
              <w:contextualSpacing/>
            </w:pPr>
            <w:r w:rsidRPr="00AF628A">
              <w:t>Central Contract Registry</w:t>
            </w:r>
          </w:p>
        </w:tc>
        <w:tc>
          <w:tcPr>
            <w:tcW w:w="3970" w:type="dxa"/>
            <w:shd w:val="clear" w:color="auto" w:fill="auto"/>
          </w:tcPr>
          <w:p w:rsidR="00E163D7" w:rsidRPr="00CB2FA8" w:rsidRDefault="00E163D7" w:rsidP="001A1E37">
            <w:pPr>
              <w:spacing w:line="240" w:lineRule="auto"/>
              <w:contextualSpacing/>
            </w:pPr>
            <w:r w:rsidRPr="00CB2FA8">
              <w:t xml:space="preserve">Page </w:t>
            </w:r>
            <w:r w:rsidR="00D85C75" w:rsidRPr="00CB2FA8">
              <w:t>5</w:t>
            </w:r>
            <w:r w:rsidRPr="00CB2FA8">
              <w:t xml:space="preserve"> (Scoring by Criteria – Finance</w:t>
            </w:r>
            <w:r w:rsidR="00D85C75" w:rsidRPr="00CB2FA8">
              <w:t xml:space="preserve">; </w:t>
            </w:r>
            <w:r w:rsidR="001A1E37" w:rsidRPr="00CB2FA8">
              <w:t>1</w:t>
            </w:r>
            <w:r w:rsidR="00D85C75" w:rsidRPr="00CB2FA8">
              <w:t>.1.3</w:t>
            </w:r>
            <w:r w:rsidRPr="00CB2FA8">
              <w:t>)</w:t>
            </w:r>
          </w:p>
        </w:tc>
      </w:tr>
      <w:tr w:rsidR="00E163D7" w:rsidRPr="007F4CB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AF628A" w:rsidRDefault="00E163D7" w:rsidP="00E163D7">
            <w:pPr>
              <w:spacing w:line="240" w:lineRule="auto"/>
              <w:contextualSpacing/>
            </w:pPr>
            <w:r w:rsidRPr="00AF628A">
              <w:t>Excluded and Debarred Contractor</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5</w:t>
            </w:r>
            <w:r w:rsidRPr="00CB2FA8">
              <w:t xml:space="preserve"> (Scoring by Criteria – Finance</w:t>
            </w:r>
            <w:r w:rsidR="00D85C75" w:rsidRPr="00CB2FA8">
              <w:t xml:space="preserve">; </w:t>
            </w:r>
            <w:r w:rsidR="001A1E37" w:rsidRPr="00CB2FA8">
              <w:t>1</w:t>
            </w:r>
            <w:r w:rsidR="00D85C75" w:rsidRPr="00CB2FA8">
              <w:t>.1.3</w:t>
            </w:r>
            <w:r w:rsidRPr="00CB2FA8">
              <w:t>)</w:t>
            </w:r>
          </w:p>
        </w:tc>
      </w:tr>
      <w:tr w:rsidR="00E163D7" w:rsidRPr="007F4CB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AF628A" w:rsidRDefault="00E163D7" w:rsidP="00E163D7">
            <w:pPr>
              <w:spacing w:line="240" w:lineRule="auto"/>
              <w:contextualSpacing/>
            </w:pPr>
            <w:r w:rsidRPr="00AF628A">
              <w:t xml:space="preserve">Internal Fiscal Controls </w:t>
            </w:r>
          </w:p>
        </w:tc>
        <w:tc>
          <w:tcPr>
            <w:tcW w:w="3983" w:type="dxa"/>
            <w:gridSpan w:val="2"/>
            <w:shd w:val="clear" w:color="auto" w:fill="auto"/>
          </w:tcPr>
          <w:p w:rsidR="00E163D7" w:rsidRPr="00CB2FA8" w:rsidRDefault="00D85C75" w:rsidP="001A1E37">
            <w:pPr>
              <w:spacing w:line="240" w:lineRule="auto"/>
              <w:contextualSpacing/>
            </w:pPr>
            <w:r w:rsidRPr="00CB2FA8">
              <w:t xml:space="preserve">Page 5 (Scoring by Criteria – Finance; </w:t>
            </w:r>
            <w:r w:rsidR="001A1E37" w:rsidRPr="00CB2FA8">
              <w:t>1</w:t>
            </w:r>
            <w:r w:rsidRPr="00CB2FA8">
              <w:t>.1.3)</w:t>
            </w:r>
          </w:p>
        </w:tc>
      </w:tr>
      <w:tr w:rsidR="00E163D7" w:rsidRPr="007F4CB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AF628A" w:rsidRDefault="00E163D7" w:rsidP="00E163D7">
            <w:pPr>
              <w:spacing w:line="240" w:lineRule="auto"/>
              <w:contextualSpacing/>
              <w:rPr>
                <w:b/>
              </w:rPr>
            </w:pPr>
            <w:r w:rsidRPr="00AF628A">
              <w:t xml:space="preserve">Fiscal Oversight </w:t>
            </w:r>
            <w:r w:rsidRPr="00C17053">
              <w:t>Bylaws Committee</w:t>
            </w:r>
          </w:p>
        </w:tc>
        <w:tc>
          <w:tcPr>
            <w:tcW w:w="3983" w:type="dxa"/>
            <w:gridSpan w:val="2"/>
            <w:shd w:val="clear" w:color="auto" w:fill="auto"/>
          </w:tcPr>
          <w:p w:rsidR="00E163D7" w:rsidRPr="00CB2FA8" w:rsidRDefault="00D85C75" w:rsidP="001A1E37">
            <w:pPr>
              <w:spacing w:line="240" w:lineRule="auto"/>
              <w:contextualSpacing/>
            </w:pPr>
            <w:r w:rsidRPr="00CB2FA8">
              <w:t xml:space="preserve">Page 5 (Scoring by Criteria – Finance; </w:t>
            </w:r>
            <w:r w:rsidR="001A1E37" w:rsidRPr="00CB2FA8">
              <w:t>1</w:t>
            </w:r>
            <w:r w:rsidRPr="00CB2FA8">
              <w:t>.1.3)</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C17053" w:rsidRDefault="00E163D7" w:rsidP="00E163D7">
            <w:pPr>
              <w:spacing w:line="240" w:lineRule="auto"/>
              <w:contextualSpacing/>
            </w:pPr>
            <w:r w:rsidRPr="00C17053">
              <w:t xml:space="preserve">Clearing House Submission of A-133 Audit </w:t>
            </w:r>
            <w:r w:rsidRPr="00AF628A">
              <w:rPr>
                <w:sz w:val="18"/>
                <w:szCs w:val="18"/>
              </w:rPr>
              <w:t>(for current WAP sub</w:t>
            </w:r>
            <w:r>
              <w:rPr>
                <w:sz w:val="18"/>
                <w:szCs w:val="18"/>
              </w:rPr>
              <w:t xml:space="preserve"> </w:t>
            </w:r>
            <w:r w:rsidRPr="00AF628A">
              <w:rPr>
                <w:sz w:val="18"/>
                <w:szCs w:val="18"/>
              </w:rPr>
              <w:t>grantees only)</w:t>
            </w:r>
          </w:p>
        </w:tc>
        <w:tc>
          <w:tcPr>
            <w:tcW w:w="3983" w:type="dxa"/>
            <w:gridSpan w:val="2"/>
            <w:shd w:val="clear" w:color="auto" w:fill="auto"/>
          </w:tcPr>
          <w:p w:rsidR="00E163D7" w:rsidRPr="00CB2FA8" w:rsidRDefault="00D85C75" w:rsidP="001A1E37">
            <w:pPr>
              <w:spacing w:line="240" w:lineRule="auto"/>
              <w:contextualSpacing/>
            </w:pPr>
            <w:r w:rsidRPr="00CB2FA8">
              <w:t xml:space="preserve">Page 5 (Scoring by Criteria – Finance; </w:t>
            </w:r>
            <w:r w:rsidR="001A1E37" w:rsidRPr="00CB2FA8">
              <w:t>1</w:t>
            </w:r>
            <w:r w:rsidRPr="00CB2FA8">
              <w:t>.1.3)</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p>
        </w:tc>
        <w:tc>
          <w:tcPr>
            <w:tcW w:w="3983" w:type="dxa"/>
            <w:gridSpan w:val="2"/>
            <w:shd w:val="clear" w:color="auto" w:fill="auto"/>
          </w:tcPr>
          <w:p w:rsidR="00E163D7" w:rsidRPr="00CB2FA8" w:rsidRDefault="00E163D7" w:rsidP="001A1E37">
            <w:pPr>
              <w:spacing w:line="240" w:lineRule="auto"/>
              <w:contextualSpacing/>
            </w:pP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Business Description and Vision</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5</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Description of Proposed Service Territory</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5</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Description of Services</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5</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Organization and Management</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6</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Financial Management</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6</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p>
        </w:tc>
      </w:tr>
      <w:tr w:rsidR="00E163D7" w:rsidRPr="000334AF" w:rsidTr="00FA71CA">
        <w:tc>
          <w:tcPr>
            <w:tcW w:w="416" w:type="dxa"/>
            <w:shd w:val="clear" w:color="auto" w:fill="auto"/>
          </w:tcPr>
          <w:p w:rsidR="00E163D7" w:rsidRPr="001C77F1" w:rsidRDefault="00E163D7" w:rsidP="00E163D7">
            <w:pPr>
              <w:spacing w:line="240" w:lineRule="auto"/>
              <w:contextualSpacing/>
            </w:pPr>
          </w:p>
        </w:tc>
        <w:tc>
          <w:tcPr>
            <w:tcW w:w="4951" w:type="dxa"/>
            <w:shd w:val="clear" w:color="auto" w:fill="auto"/>
          </w:tcPr>
          <w:p w:rsidR="00E163D7" w:rsidRPr="001C77F1" w:rsidRDefault="00E163D7" w:rsidP="00E163D7">
            <w:pPr>
              <w:spacing w:line="240" w:lineRule="auto"/>
              <w:contextualSpacing/>
            </w:pPr>
            <w:r w:rsidRPr="001C77F1">
              <w:t>References</w:t>
            </w:r>
          </w:p>
        </w:tc>
        <w:tc>
          <w:tcPr>
            <w:tcW w:w="3983" w:type="dxa"/>
            <w:gridSpan w:val="2"/>
            <w:shd w:val="clear" w:color="auto" w:fill="auto"/>
          </w:tcPr>
          <w:p w:rsidR="00E163D7" w:rsidRPr="00CB2FA8" w:rsidRDefault="00E163D7" w:rsidP="001A1E37">
            <w:pPr>
              <w:spacing w:line="240" w:lineRule="auto"/>
              <w:contextualSpacing/>
            </w:pPr>
            <w:r w:rsidRPr="00CB2FA8">
              <w:t xml:space="preserve">Page </w:t>
            </w:r>
            <w:r w:rsidR="00D85C75" w:rsidRPr="00CB2FA8">
              <w:t>6</w:t>
            </w:r>
            <w:r w:rsidRPr="00CB2FA8">
              <w:t xml:space="preserve"> (Scoring by Criteria – Program Design &amp; Implementation</w:t>
            </w:r>
            <w:r w:rsidR="00D85C75" w:rsidRPr="00CB2FA8">
              <w:t xml:space="preserve">; </w:t>
            </w:r>
            <w:r w:rsidR="001A1E37" w:rsidRPr="00CB2FA8">
              <w:t>1</w:t>
            </w:r>
            <w:r w:rsidR="00D85C75" w:rsidRPr="00CB2FA8">
              <w:t>.1.4</w:t>
            </w:r>
            <w:r w:rsidRPr="00CB2FA8">
              <w:t>)</w:t>
            </w:r>
            <w:r w:rsidR="00D85C75" w:rsidRPr="00CB2FA8">
              <w:t xml:space="preserve"> </w:t>
            </w:r>
          </w:p>
        </w:tc>
      </w:tr>
    </w:tbl>
    <w:p w:rsidR="00E163D7" w:rsidRPr="00BC34D5" w:rsidRDefault="00E163D7" w:rsidP="00E163D7">
      <w:pPr>
        <w:spacing w:line="240" w:lineRule="auto"/>
        <w:contextualSpacing/>
      </w:pPr>
    </w:p>
    <w:p w:rsidR="00E163D7" w:rsidRPr="00BC34D5" w:rsidRDefault="00E163D7" w:rsidP="00E163D7">
      <w:pPr>
        <w:spacing w:line="240" w:lineRule="auto"/>
        <w:contextualSpacing/>
      </w:pPr>
      <w:r>
        <w:t xml:space="preserve">Applicant’s Organization </w:t>
      </w:r>
      <w:r w:rsidRPr="00BC34D5">
        <w:t>Name</w:t>
      </w:r>
      <w:r>
        <w:tab/>
      </w:r>
    </w:p>
    <w:p w:rsidR="00E163D7" w:rsidRDefault="00E163D7" w:rsidP="00E163D7">
      <w:pPr>
        <w:spacing w:line="240" w:lineRule="auto"/>
        <w:contextualSpacing/>
      </w:pPr>
      <w:bookmarkStart w:id="431" w:name="_Toc306625211"/>
      <w:bookmarkStart w:id="432" w:name="_Toc306625212"/>
      <w:bookmarkEnd w:id="431"/>
      <w:bookmarkEnd w:id="432"/>
    </w:p>
    <w:p w:rsidR="00E163D7" w:rsidRDefault="00E163D7" w:rsidP="00E163D7">
      <w:pPr>
        <w:tabs>
          <w:tab w:val="left" w:pos="4320"/>
        </w:tabs>
        <w:spacing w:line="240" w:lineRule="auto"/>
        <w:contextualSpacing/>
      </w:pPr>
      <w:r w:rsidRPr="00BC34D5">
        <w:t xml:space="preserve">Name: </w:t>
      </w:r>
      <w:r w:rsidRPr="00BC34D5">
        <w:rPr>
          <w:u w:val="single"/>
        </w:rPr>
        <w:tab/>
      </w:r>
      <w:r w:rsidRPr="00BC34D5">
        <w:rPr>
          <w:u w:val="single"/>
        </w:rPr>
        <w:tab/>
      </w:r>
    </w:p>
    <w:p w:rsidR="00E163D7" w:rsidRPr="00BC34D5" w:rsidRDefault="00E163D7" w:rsidP="00E163D7">
      <w:pPr>
        <w:tabs>
          <w:tab w:val="left" w:pos="4320"/>
        </w:tabs>
        <w:spacing w:line="240" w:lineRule="auto"/>
        <w:contextualSpacing/>
      </w:pPr>
    </w:p>
    <w:p w:rsidR="00E163D7" w:rsidRDefault="00E163D7" w:rsidP="00E163D7">
      <w:pPr>
        <w:tabs>
          <w:tab w:val="left" w:pos="4320"/>
        </w:tabs>
        <w:spacing w:line="240" w:lineRule="auto"/>
        <w:contextualSpacing/>
        <w:rPr>
          <w:u w:val="single"/>
        </w:rPr>
      </w:pPr>
      <w:r w:rsidRPr="00BC34D5">
        <w:t>Title:</w:t>
      </w:r>
      <w:r w:rsidRPr="00BC34D5">
        <w:rPr>
          <w:u w:val="single"/>
        </w:rPr>
        <w:tab/>
      </w:r>
      <w:r w:rsidRPr="00BC34D5">
        <w:rPr>
          <w:u w:val="single"/>
        </w:rPr>
        <w:tab/>
      </w:r>
    </w:p>
    <w:p w:rsidR="00E163D7" w:rsidRPr="00BC34D5" w:rsidRDefault="00E163D7" w:rsidP="00E163D7">
      <w:pPr>
        <w:tabs>
          <w:tab w:val="left" w:pos="4320"/>
        </w:tabs>
        <w:spacing w:line="240" w:lineRule="auto"/>
        <w:contextualSpacing/>
      </w:pPr>
    </w:p>
    <w:p w:rsidR="00E163D7" w:rsidRDefault="00E163D7" w:rsidP="00E163D7">
      <w:pPr>
        <w:tabs>
          <w:tab w:val="left" w:pos="4320"/>
        </w:tabs>
        <w:spacing w:line="240" w:lineRule="auto"/>
        <w:contextualSpacing/>
        <w:rPr>
          <w:u w:val="single"/>
        </w:rPr>
      </w:pPr>
      <w:r w:rsidRPr="00BC34D5">
        <w:t xml:space="preserve">Date: </w:t>
      </w:r>
      <w:r w:rsidRPr="00BC34D5">
        <w:rPr>
          <w:u w:val="single"/>
        </w:rPr>
        <w:tab/>
      </w:r>
      <w:r w:rsidRPr="00BC34D5">
        <w:rPr>
          <w:u w:val="single"/>
        </w:rPr>
        <w:tab/>
      </w:r>
    </w:p>
    <w:p w:rsidR="00E163D7" w:rsidRDefault="00E163D7" w:rsidP="00E163D7">
      <w:pPr>
        <w:spacing w:line="240" w:lineRule="auto"/>
        <w:contextualSpacing/>
        <w:rPr>
          <w:u w:val="single"/>
        </w:rPr>
      </w:pPr>
    </w:p>
    <w:p w:rsidR="00E163D7" w:rsidRDefault="00E163D7" w:rsidP="00E163D7">
      <w:pPr>
        <w:spacing w:line="240" w:lineRule="auto"/>
        <w:contextualSpacing/>
        <w:rPr>
          <w:u w:val="single"/>
        </w:rPr>
      </w:pPr>
    </w:p>
    <w:p w:rsidR="00E163D7" w:rsidRDefault="00E163D7" w:rsidP="00E163D7">
      <w:pPr>
        <w:spacing w:line="240" w:lineRule="auto"/>
        <w:contextualSpacing/>
      </w:pPr>
      <w:r>
        <w:t>NEO Staff Threshold Review &amp; Approved:</w:t>
      </w:r>
    </w:p>
    <w:p w:rsidR="00E163D7" w:rsidRDefault="00E163D7" w:rsidP="00E163D7">
      <w:pPr>
        <w:spacing w:line="240" w:lineRule="auto"/>
        <w:contextualSpacing/>
      </w:pPr>
    </w:p>
    <w:p w:rsidR="00E163D7" w:rsidRPr="00BC34D5" w:rsidRDefault="00E163D7" w:rsidP="00E163D7">
      <w:pPr>
        <w:tabs>
          <w:tab w:val="left" w:pos="4320"/>
        </w:tabs>
        <w:spacing w:line="240" w:lineRule="auto"/>
        <w:contextualSpacing/>
        <w:rPr>
          <w:u w:val="single"/>
        </w:rPr>
      </w:pPr>
      <w:r w:rsidRPr="00BC34D5">
        <w:t xml:space="preserve">Name: </w:t>
      </w:r>
      <w:r w:rsidRPr="00BC34D5">
        <w:rPr>
          <w:u w:val="single"/>
        </w:rPr>
        <w:tab/>
      </w:r>
      <w:r w:rsidRPr="00BC34D5">
        <w:rPr>
          <w:u w:val="single"/>
        </w:rPr>
        <w:tab/>
      </w:r>
    </w:p>
    <w:p w:rsidR="00E163D7" w:rsidRPr="00BC34D5" w:rsidRDefault="00E163D7" w:rsidP="00E163D7">
      <w:pPr>
        <w:spacing w:line="240" w:lineRule="auto"/>
        <w:contextualSpacing/>
      </w:pPr>
    </w:p>
    <w:p w:rsidR="00E163D7" w:rsidRDefault="00E163D7" w:rsidP="00E163D7">
      <w:pPr>
        <w:tabs>
          <w:tab w:val="left" w:pos="4320"/>
        </w:tabs>
        <w:spacing w:line="240" w:lineRule="auto"/>
        <w:contextualSpacing/>
        <w:rPr>
          <w:u w:val="single"/>
        </w:rPr>
      </w:pPr>
      <w:r w:rsidRPr="00BC34D5">
        <w:t>Title:</w:t>
      </w:r>
      <w:r>
        <w:t xml:space="preserve"> </w:t>
      </w:r>
      <w:r w:rsidRPr="00BC34D5">
        <w:rPr>
          <w:u w:val="single"/>
        </w:rPr>
        <w:tab/>
      </w:r>
      <w:r w:rsidRPr="00BC34D5">
        <w:rPr>
          <w:u w:val="single"/>
        </w:rPr>
        <w:tab/>
      </w:r>
    </w:p>
    <w:p w:rsidR="00E163D7" w:rsidRPr="00BC34D5" w:rsidRDefault="00E163D7" w:rsidP="00E163D7">
      <w:pPr>
        <w:spacing w:line="240" w:lineRule="auto"/>
        <w:contextualSpacing/>
      </w:pPr>
    </w:p>
    <w:p w:rsidR="00E163D7" w:rsidRPr="00BC34D5" w:rsidRDefault="00E163D7" w:rsidP="00E163D7">
      <w:pPr>
        <w:tabs>
          <w:tab w:val="left" w:pos="4320"/>
        </w:tabs>
        <w:spacing w:line="240" w:lineRule="auto"/>
        <w:contextualSpacing/>
        <w:rPr>
          <w:u w:val="single"/>
        </w:rPr>
      </w:pPr>
      <w:r w:rsidRPr="00BC34D5">
        <w:t xml:space="preserve">Date: </w:t>
      </w:r>
      <w:r w:rsidRPr="00BC34D5">
        <w:rPr>
          <w:u w:val="single"/>
        </w:rPr>
        <w:tab/>
      </w:r>
      <w:r w:rsidRPr="00BC34D5">
        <w:rPr>
          <w:u w:val="single"/>
        </w:rPr>
        <w:tab/>
      </w:r>
    </w:p>
    <w:p w:rsidR="00E163D7" w:rsidRPr="00AF628A" w:rsidRDefault="00E163D7" w:rsidP="00E163D7">
      <w:pPr>
        <w:spacing w:line="240" w:lineRule="auto"/>
        <w:contextualSpacing/>
      </w:pPr>
    </w:p>
    <w:p w:rsidR="00E163D7" w:rsidRDefault="00E163D7" w:rsidP="00E163D7">
      <w:pPr>
        <w:spacing w:line="240" w:lineRule="auto"/>
        <w:contextualSpacing/>
      </w:pPr>
    </w:p>
    <w:sectPr w:rsidR="00E163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5B" w:rsidRDefault="00A1715B" w:rsidP="00335441">
      <w:pPr>
        <w:spacing w:after="0" w:line="240" w:lineRule="auto"/>
      </w:pPr>
      <w:r>
        <w:separator/>
      </w:r>
    </w:p>
  </w:endnote>
  <w:endnote w:type="continuationSeparator" w:id="0">
    <w:p w:rsidR="00A1715B" w:rsidRDefault="00A1715B" w:rsidP="0033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64245"/>
      <w:docPartObj>
        <w:docPartGallery w:val="Page Numbers (Bottom of Page)"/>
        <w:docPartUnique/>
      </w:docPartObj>
    </w:sdtPr>
    <w:sdtEndPr>
      <w:rPr>
        <w:noProof/>
      </w:rPr>
    </w:sdtEndPr>
    <w:sdtContent>
      <w:p w:rsidR="00A1715B" w:rsidRDefault="00A1715B">
        <w:pPr>
          <w:pStyle w:val="Footer"/>
          <w:jc w:val="center"/>
        </w:pPr>
        <w:r>
          <w:fldChar w:fldCharType="begin"/>
        </w:r>
        <w:r>
          <w:instrText xml:space="preserve"> PAGE   \* MERGEFORMAT </w:instrText>
        </w:r>
        <w:r>
          <w:fldChar w:fldCharType="separate"/>
        </w:r>
        <w:r w:rsidR="00DF1844">
          <w:rPr>
            <w:noProof/>
          </w:rPr>
          <w:t>10</w:t>
        </w:r>
        <w:r>
          <w:rPr>
            <w:noProof/>
          </w:rPr>
          <w:fldChar w:fldCharType="end"/>
        </w:r>
      </w:p>
    </w:sdtContent>
  </w:sdt>
  <w:p w:rsidR="00A1715B" w:rsidRDefault="00A17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5B" w:rsidRDefault="00A1715B" w:rsidP="00335441">
      <w:pPr>
        <w:spacing w:after="0" w:line="240" w:lineRule="auto"/>
      </w:pPr>
      <w:r>
        <w:separator/>
      </w:r>
    </w:p>
  </w:footnote>
  <w:footnote w:type="continuationSeparator" w:id="0">
    <w:p w:rsidR="00A1715B" w:rsidRDefault="00A1715B" w:rsidP="00335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0DB"/>
    <w:multiLevelType w:val="hybridMultilevel"/>
    <w:tmpl w:val="2DA8E526"/>
    <w:lvl w:ilvl="0" w:tplc="8A5EC5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F09"/>
    <w:multiLevelType w:val="hybridMultilevel"/>
    <w:tmpl w:val="D6A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7D2B"/>
    <w:multiLevelType w:val="hybridMultilevel"/>
    <w:tmpl w:val="5C2A385A"/>
    <w:lvl w:ilvl="0" w:tplc="90EACB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E57"/>
    <w:multiLevelType w:val="hybridMultilevel"/>
    <w:tmpl w:val="820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4651"/>
    <w:multiLevelType w:val="hybridMultilevel"/>
    <w:tmpl w:val="39AC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0048"/>
    <w:multiLevelType w:val="hybridMultilevel"/>
    <w:tmpl w:val="F050E186"/>
    <w:lvl w:ilvl="0" w:tplc="6484842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30E4"/>
    <w:multiLevelType w:val="hybridMultilevel"/>
    <w:tmpl w:val="22CC31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74E1F"/>
    <w:multiLevelType w:val="hybridMultilevel"/>
    <w:tmpl w:val="2C484A2E"/>
    <w:lvl w:ilvl="0" w:tplc="6F7452A0">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79F7FE8"/>
    <w:multiLevelType w:val="hybridMultilevel"/>
    <w:tmpl w:val="EC7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91119"/>
    <w:multiLevelType w:val="hybridMultilevel"/>
    <w:tmpl w:val="9AE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5480A"/>
    <w:multiLevelType w:val="multilevel"/>
    <w:tmpl w:val="ECE0D2D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AA6E11"/>
    <w:multiLevelType w:val="hybridMultilevel"/>
    <w:tmpl w:val="A9246E6C"/>
    <w:lvl w:ilvl="0" w:tplc="A8543BDA">
      <w:start w:val="1"/>
      <w:numFmt w:val="upperRoman"/>
      <w:lvlText w:val="V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23281"/>
    <w:multiLevelType w:val="hybridMultilevel"/>
    <w:tmpl w:val="655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3E83"/>
    <w:multiLevelType w:val="hybridMultilevel"/>
    <w:tmpl w:val="B2F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4342D"/>
    <w:multiLevelType w:val="hybridMultilevel"/>
    <w:tmpl w:val="E02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7793A"/>
    <w:multiLevelType w:val="hybridMultilevel"/>
    <w:tmpl w:val="A0D6D074"/>
    <w:lvl w:ilvl="0" w:tplc="DD1C2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061B6"/>
    <w:multiLevelType w:val="hybridMultilevel"/>
    <w:tmpl w:val="B93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6BBF"/>
    <w:multiLevelType w:val="hybridMultilevel"/>
    <w:tmpl w:val="9A9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2"/>
  </w:num>
  <w:num w:numId="6">
    <w:abstractNumId w:val="9"/>
  </w:num>
  <w:num w:numId="7">
    <w:abstractNumId w:val="8"/>
  </w:num>
  <w:num w:numId="8">
    <w:abstractNumId w:val="16"/>
  </w:num>
  <w:num w:numId="9">
    <w:abstractNumId w:val="4"/>
  </w:num>
  <w:num w:numId="10">
    <w:abstractNumId w:val="3"/>
  </w:num>
  <w:num w:numId="11">
    <w:abstractNumId w:val="1"/>
  </w:num>
  <w:num w:numId="12">
    <w:abstractNumId w:val="13"/>
  </w:num>
  <w:num w:numId="13">
    <w:abstractNumId w:val="14"/>
  </w:num>
  <w:num w:numId="14">
    <w:abstractNumId w:val="7"/>
  </w:num>
  <w:num w:numId="15">
    <w:abstractNumId w:val="11"/>
  </w:num>
  <w:num w:numId="16">
    <w:abstractNumId w:val="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7"/>
    <w:rsid w:val="0008489D"/>
    <w:rsid w:val="000A2238"/>
    <w:rsid w:val="001A1E37"/>
    <w:rsid w:val="002A6BD1"/>
    <w:rsid w:val="002E5E27"/>
    <w:rsid w:val="00335441"/>
    <w:rsid w:val="0035462F"/>
    <w:rsid w:val="004349D6"/>
    <w:rsid w:val="004C0180"/>
    <w:rsid w:val="005B4B62"/>
    <w:rsid w:val="005E68C9"/>
    <w:rsid w:val="00621172"/>
    <w:rsid w:val="006656B5"/>
    <w:rsid w:val="007118A1"/>
    <w:rsid w:val="00743AC1"/>
    <w:rsid w:val="007D084A"/>
    <w:rsid w:val="007D2DBD"/>
    <w:rsid w:val="0082048C"/>
    <w:rsid w:val="008D45F1"/>
    <w:rsid w:val="008D6D58"/>
    <w:rsid w:val="0091225C"/>
    <w:rsid w:val="00934843"/>
    <w:rsid w:val="009654BC"/>
    <w:rsid w:val="009A53D5"/>
    <w:rsid w:val="009B516B"/>
    <w:rsid w:val="00A1715B"/>
    <w:rsid w:val="00A55FE5"/>
    <w:rsid w:val="00AD3C0B"/>
    <w:rsid w:val="00AE7DE3"/>
    <w:rsid w:val="00BA2CBE"/>
    <w:rsid w:val="00BF1B2A"/>
    <w:rsid w:val="00C26EB1"/>
    <w:rsid w:val="00CA3E16"/>
    <w:rsid w:val="00CB2FA8"/>
    <w:rsid w:val="00CC1247"/>
    <w:rsid w:val="00D76D13"/>
    <w:rsid w:val="00D85C75"/>
    <w:rsid w:val="00DC0D75"/>
    <w:rsid w:val="00DF1844"/>
    <w:rsid w:val="00E00A4A"/>
    <w:rsid w:val="00E062D8"/>
    <w:rsid w:val="00E163D7"/>
    <w:rsid w:val="00E228F2"/>
    <w:rsid w:val="00EA48D3"/>
    <w:rsid w:val="00EB361D"/>
    <w:rsid w:val="00F343F3"/>
    <w:rsid w:val="00F543BB"/>
    <w:rsid w:val="00F56756"/>
    <w:rsid w:val="00FA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44B5"/>
  <w15:docId w15:val="{DF4601D2-5690-46B0-9500-CC52E2F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RFP Heading 1"/>
    <w:basedOn w:val="Normal"/>
    <w:next w:val="Normal"/>
    <w:link w:val="Heading1Char"/>
    <w:qFormat/>
    <w:rsid w:val="00E163D7"/>
    <w:pPr>
      <w:keepNext/>
      <w:spacing w:before="240" w:after="60" w:line="240" w:lineRule="auto"/>
      <w:ind w:left="270" w:hanging="18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
    <w:basedOn w:val="DefaultParagraphFont"/>
    <w:link w:val="Heading1"/>
    <w:rsid w:val="00E163D7"/>
    <w:rPr>
      <w:rFonts w:ascii="Arial" w:eastAsia="Times New Roman" w:hAnsi="Arial" w:cs="Arial"/>
      <w:b/>
      <w:bCs/>
      <w:kern w:val="32"/>
      <w:sz w:val="28"/>
      <w:szCs w:val="28"/>
    </w:rPr>
  </w:style>
  <w:style w:type="paragraph" w:styleId="BodyText">
    <w:name w:val="Body Text"/>
    <w:basedOn w:val="Normal"/>
    <w:link w:val="BodyTextChar"/>
    <w:rsid w:val="00E163D7"/>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E163D7"/>
    <w:rPr>
      <w:rFonts w:ascii="Arial" w:eastAsia="Times New Roman" w:hAnsi="Arial" w:cs="Arial"/>
    </w:rPr>
  </w:style>
  <w:style w:type="paragraph" w:styleId="BodyText2">
    <w:name w:val="Body Text 2"/>
    <w:basedOn w:val="Normal"/>
    <w:link w:val="BodyText2Char"/>
    <w:rsid w:val="00E163D7"/>
    <w:pPr>
      <w:spacing w:after="120" w:line="480" w:lineRule="auto"/>
    </w:pPr>
    <w:rPr>
      <w:rFonts w:ascii="Arial" w:eastAsia="Times New Roman" w:hAnsi="Arial" w:cs="Arial"/>
    </w:rPr>
  </w:style>
  <w:style w:type="character" w:customStyle="1" w:styleId="BodyText2Char">
    <w:name w:val="Body Text 2 Char"/>
    <w:basedOn w:val="DefaultParagraphFont"/>
    <w:link w:val="BodyText2"/>
    <w:rsid w:val="00E163D7"/>
    <w:rPr>
      <w:rFonts w:ascii="Arial" w:eastAsia="Times New Roman" w:hAnsi="Arial" w:cs="Arial"/>
    </w:rPr>
  </w:style>
  <w:style w:type="paragraph" w:styleId="ListParagraph">
    <w:name w:val="List Paragraph"/>
    <w:basedOn w:val="Normal"/>
    <w:uiPriority w:val="34"/>
    <w:qFormat/>
    <w:rsid w:val="00E163D7"/>
    <w:pPr>
      <w:spacing w:after="0" w:line="240" w:lineRule="auto"/>
      <w:ind w:left="720"/>
      <w:contextualSpacing/>
    </w:pPr>
    <w:rPr>
      <w:rFonts w:ascii="Arial" w:eastAsia="Calibri" w:hAnsi="Arial" w:cs="Arial"/>
      <w:sz w:val="24"/>
    </w:rPr>
  </w:style>
  <w:style w:type="character" w:styleId="CommentReference">
    <w:name w:val="annotation reference"/>
    <w:basedOn w:val="DefaultParagraphFont"/>
    <w:uiPriority w:val="99"/>
    <w:semiHidden/>
    <w:unhideWhenUsed/>
    <w:rsid w:val="009B516B"/>
    <w:rPr>
      <w:sz w:val="16"/>
      <w:szCs w:val="16"/>
    </w:rPr>
  </w:style>
  <w:style w:type="paragraph" w:styleId="CommentText">
    <w:name w:val="annotation text"/>
    <w:basedOn w:val="Normal"/>
    <w:link w:val="CommentTextChar"/>
    <w:uiPriority w:val="99"/>
    <w:semiHidden/>
    <w:unhideWhenUsed/>
    <w:rsid w:val="009B516B"/>
    <w:pPr>
      <w:spacing w:line="240" w:lineRule="auto"/>
    </w:pPr>
    <w:rPr>
      <w:sz w:val="20"/>
      <w:szCs w:val="20"/>
    </w:rPr>
  </w:style>
  <w:style w:type="character" w:customStyle="1" w:styleId="CommentTextChar">
    <w:name w:val="Comment Text Char"/>
    <w:basedOn w:val="DefaultParagraphFont"/>
    <w:link w:val="CommentText"/>
    <w:uiPriority w:val="99"/>
    <w:semiHidden/>
    <w:rsid w:val="009B516B"/>
    <w:rPr>
      <w:sz w:val="20"/>
      <w:szCs w:val="20"/>
    </w:rPr>
  </w:style>
  <w:style w:type="paragraph" w:styleId="CommentSubject">
    <w:name w:val="annotation subject"/>
    <w:basedOn w:val="CommentText"/>
    <w:next w:val="CommentText"/>
    <w:link w:val="CommentSubjectChar"/>
    <w:uiPriority w:val="99"/>
    <w:semiHidden/>
    <w:unhideWhenUsed/>
    <w:rsid w:val="009B516B"/>
    <w:rPr>
      <w:b/>
      <w:bCs/>
    </w:rPr>
  </w:style>
  <w:style w:type="character" w:customStyle="1" w:styleId="CommentSubjectChar">
    <w:name w:val="Comment Subject Char"/>
    <w:basedOn w:val="CommentTextChar"/>
    <w:link w:val="CommentSubject"/>
    <w:uiPriority w:val="99"/>
    <w:semiHidden/>
    <w:rsid w:val="009B516B"/>
    <w:rPr>
      <w:b/>
      <w:bCs/>
      <w:sz w:val="20"/>
      <w:szCs w:val="20"/>
    </w:rPr>
  </w:style>
  <w:style w:type="paragraph" w:styleId="BalloonText">
    <w:name w:val="Balloon Text"/>
    <w:basedOn w:val="Normal"/>
    <w:link w:val="BalloonTextChar"/>
    <w:uiPriority w:val="99"/>
    <w:semiHidden/>
    <w:unhideWhenUsed/>
    <w:rsid w:val="009B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6B"/>
    <w:rPr>
      <w:rFonts w:ascii="Tahoma" w:hAnsi="Tahoma" w:cs="Tahoma"/>
      <w:sz w:val="16"/>
      <w:szCs w:val="16"/>
    </w:rPr>
  </w:style>
  <w:style w:type="paragraph" w:styleId="Header">
    <w:name w:val="header"/>
    <w:basedOn w:val="Normal"/>
    <w:link w:val="HeaderChar"/>
    <w:uiPriority w:val="99"/>
    <w:unhideWhenUsed/>
    <w:rsid w:val="0033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41"/>
  </w:style>
  <w:style w:type="paragraph" w:styleId="Footer">
    <w:name w:val="footer"/>
    <w:basedOn w:val="Normal"/>
    <w:link w:val="FooterChar"/>
    <w:uiPriority w:val="99"/>
    <w:unhideWhenUsed/>
    <w:rsid w:val="0033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Nebraska Energy Office</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Tabor</dc:creator>
  <cp:lastModifiedBy>Tabor, Tom</cp:lastModifiedBy>
  <cp:revision>3</cp:revision>
  <cp:lastPrinted>2017-10-31T18:59:00Z</cp:lastPrinted>
  <dcterms:created xsi:type="dcterms:W3CDTF">2017-11-16T20:58:00Z</dcterms:created>
  <dcterms:modified xsi:type="dcterms:W3CDTF">2017-11-16T21:03:00Z</dcterms:modified>
</cp:coreProperties>
</file>